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AB7DD" w14:textId="0AE4031D" w:rsidR="00C507EB" w:rsidRPr="00855A0B" w:rsidRDefault="00ED5A38" w:rsidP="00BE6C08">
      <w:pPr>
        <w:pStyle w:val="authername"/>
        <w:rPr>
          <w:iCs w:val="0"/>
          <w:sz w:val="28"/>
          <w:szCs w:val="28"/>
          <w:lang w:eastAsia="x-none"/>
        </w:rPr>
      </w:pPr>
      <w:r w:rsidRPr="00855A0B">
        <w:rPr>
          <w:iCs w:val="0"/>
          <w:sz w:val="28"/>
          <w:szCs w:val="28"/>
          <w:lang w:eastAsia="x-none"/>
        </w:rPr>
        <w:t>Optic Nerve Head Perfusion Changes Before and After Intravitreal Anti Vascular Endothelial Growth Factor Injections Using Optical Coherence Tomography-based Microangiography</w:t>
      </w:r>
    </w:p>
    <w:p w14:paraId="629BAE2E" w14:textId="77AE2720" w:rsidR="005F4C43" w:rsidRPr="00855A0B" w:rsidRDefault="00CB0F13" w:rsidP="005070F0">
      <w:pPr>
        <w:pStyle w:val="H1"/>
        <w:rPr>
          <w:lang w:val="en-US"/>
        </w:rPr>
      </w:pPr>
      <w:r w:rsidRPr="00855A0B">
        <w:rPr>
          <w:lang w:val="en-US"/>
        </w:rPr>
        <w:t xml:space="preserve">Abstract </w:t>
      </w:r>
    </w:p>
    <w:p w14:paraId="3D6FAA39" w14:textId="3FFB5A36" w:rsidR="005F053B" w:rsidRPr="005F053B" w:rsidRDefault="005F053B" w:rsidP="005F053B">
      <w:pPr>
        <w:pStyle w:val="P"/>
        <w:rPr>
          <w:b/>
          <w:bCs/>
          <w:lang w:val="en-US"/>
        </w:rPr>
      </w:pPr>
      <w:r w:rsidRPr="005F053B">
        <w:rPr>
          <w:b/>
          <w:bCs/>
          <w:lang w:val="en-US"/>
        </w:rPr>
        <w:t xml:space="preserve">Background: </w:t>
      </w:r>
      <w:r w:rsidRPr="005F053B">
        <w:rPr>
          <w:lang w:val="en-US"/>
        </w:rPr>
        <w:t>Normal vision relies on the choroid, retina, and optic nerve head (ONH), with impaired perfusion contributing to ocular diseases such as glaucoma. This study evaluated ONH perfusion changes after intravitreal anti-VEGF injections using OCTA.</w:t>
      </w:r>
    </w:p>
    <w:p w14:paraId="2212F8DA" w14:textId="6B94A142" w:rsidR="005F053B" w:rsidRPr="005F053B" w:rsidRDefault="005F053B" w:rsidP="005F053B">
      <w:pPr>
        <w:pStyle w:val="P"/>
        <w:rPr>
          <w:lang w:val="en-US"/>
        </w:rPr>
      </w:pPr>
      <w:r w:rsidRPr="005F053B">
        <w:rPr>
          <w:b/>
          <w:bCs/>
          <w:lang w:val="en-US"/>
        </w:rPr>
        <w:t xml:space="preserve">Methods: </w:t>
      </w:r>
      <w:r w:rsidRPr="005F053B">
        <w:rPr>
          <w:lang w:val="en-US"/>
        </w:rPr>
        <w:t>In this prospective observational study, 25 patients received intravitreal anti-VEGF injections (IVI). Postoperative care included topical moxifloxacin and anti-glaucoma medications if intraocular pressure (IOP) increased. The primary outcome was ONH perfusion and vessel density changes on OCTA before and after IVI. Secondary outcomes included retinal nerve fiber layer (RNFL) thickness and IOP alterations measured 30 minutes before and 60 minutes after injection.</w:t>
      </w:r>
    </w:p>
    <w:p w14:paraId="03FC4ED8" w14:textId="1C7B10C5" w:rsidR="005F053B" w:rsidRPr="005F053B" w:rsidRDefault="005F053B" w:rsidP="005F053B">
      <w:pPr>
        <w:pStyle w:val="P"/>
        <w:rPr>
          <w:lang w:val="en-US"/>
        </w:rPr>
      </w:pPr>
      <w:r w:rsidRPr="005F053B">
        <w:rPr>
          <w:b/>
          <w:bCs/>
          <w:lang w:val="en-US"/>
        </w:rPr>
        <w:t>Results:</w:t>
      </w:r>
      <w:r w:rsidRPr="005F053B">
        <w:rPr>
          <w:lang w:val="en-US"/>
        </w:rPr>
        <w:t xml:space="preserve"> Inside-disc vessel density significantly decreased in injected eyes (P&lt;0.001), while fellow eyes showed no significant change (P=0.572). Other vessel density parameters, including whole, peripapillary, and sectoral densities, were unchanged in both groups (P&gt;0.05). Peripapillary (P=0.002) and superior hemispheric (P&lt;0.001) RNFL thickness significantly decreased in injected eyes, whereas inferior hemispheric RNFL showed a nonsignificant reduction (P=0.067). Fellow eyes exhibited no significant RNFL changes (P&gt;0.05).</w:t>
      </w:r>
    </w:p>
    <w:p w14:paraId="45A5254C" w14:textId="77777777" w:rsidR="005F053B" w:rsidRPr="005F053B" w:rsidRDefault="005F053B" w:rsidP="005F053B">
      <w:pPr>
        <w:pStyle w:val="P"/>
        <w:rPr>
          <w:rtl/>
          <w:lang w:val="en-US"/>
        </w:rPr>
      </w:pPr>
      <w:r w:rsidRPr="005F053B">
        <w:rPr>
          <w:b/>
          <w:bCs/>
          <w:lang w:val="en-US"/>
        </w:rPr>
        <w:t>Conclusions:</w:t>
      </w:r>
      <w:r w:rsidRPr="005F053B">
        <w:rPr>
          <w:lang w:val="en-US"/>
        </w:rPr>
        <w:t xml:space="preserve"> A single intravitreal anti-VEGF injection causes a modest, transient IOP rise and short-term reduction in </w:t>
      </w:r>
      <w:proofErr w:type="spellStart"/>
      <w:r w:rsidRPr="005F053B">
        <w:rPr>
          <w:lang w:val="en-US"/>
        </w:rPr>
        <w:t>intradisc</w:t>
      </w:r>
      <w:proofErr w:type="spellEnd"/>
      <w:r w:rsidRPr="005F053B">
        <w:rPr>
          <w:lang w:val="en-US"/>
        </w:rPr>
        <w:t xml:space="preserve"> vessel density, while peripapillary perfusion remains largely unaffected.</w:t>
      </w:r>
    </w:p>
    <w:p w14:paraId="1441AA3E" w14:textId="444B351E" w:rsidR="00092DC6" w:rsidRPr="00855A0B" w:rsidRDefault="00C829C8" w:rsidP="005F053B">
      <w:pPr>
        <w:pStyle w:val="P"/>
        <w:rPr>
          <w:lang w:val="en-US"/>
        </w:rPr>
      </w:pPr>
      <w:r w:rsidRPr="00855A0B">
        <w:rPr>
          <w:b/>
          <w:bCs/>
          <w:lang w:val="en-US"/>
        </w:rPr>
        <w:t>Keywords:</w:t>
      </w:r>
      <w:r w:rsidR="00A54376" w:rsidRPr="00855A0B">
        <w:rPr>
          <w:lang w:val="en-US"/>
        </w:rPr>
        <w:t xml:space="preserve"> </w:t>
      </w:r>
      <w:r w:rsidR="0006295C" w:rsidRPr="0006295C">
        <w:rPr>
          <w:lang w:val="en-US"/>
        </w:rPr>
        <w:t>Angiogenesis, VEGF, Retinal ischemia, Ocular hemodynamics, Neuroprotection</w:t>
      </w:r>
    </w:p>
    <w:p w14:paraId="167AE383" w14:textId="77777777" w:rsidR="002973EB" w:rsidRPr="00855A0B" w:rsidRDefault="002973EB" w:rsidP="002A5879">
      <w:pPr>
        <w:bidi w:val="0"/>
        <w:rPr>
          <w:b/>
          <w:bCs/>
          <w:color w:val="000000"/>
          <w:sz w:val="28"/>
          <w:szCs w:val="28"/>
          <w:highlight w:val="yellow"/>
        </w:rPr>
      </w:pPr>
      <w:r w:rsidRPr="00855A0B">
        <w:rPr>
          <w:b/>
          <w:bCs/>
          <w:sz w:val="28"/>
          <w:szCs w:val="28"/>
          <w:highlight w:val="yellow"/>
        </w:rPr>
        <w:br w:type="page"/>
      </w:r>
    </w:p>
    <w:p w14:paraId="54F991E2" w14:textId="299D66BB" w:rsidR="00950A9C" w:rsidRPr="00855A0B" w:rsidRDefault="00950A9C" w:rsidP="005070F0">
      <w:pPr>
        <w:pStyle w:val="H1"/>
        <w:rPr>
          <w:lang w:val="en-US"/>
        </w:rPr>
      </w:pPr>
      <w:r w:rsidRPr="00855A0B">
        <w:rPr>
          <w:lang w:val="en-US"/>
        </w:rPr>
        <w:lastRenderedPageBreak/>
        <w:t>Introduction:</w:t>
      </w:r>
      <w:r w:rsidR="00662198" w:rsidRPr="00855A0B">
        <w:rPr>
          <w:lang w:val="en-US"/>
        </w:rPr>
        <w:t xml:space="preserve"> </w:t>
      </w:r>
    </w:p>
    <w:p w14:paraId="1BEBA92F" w14:textId="37413005" w:rsidR="00B15E22" w:rsidRPr="00855A0B" w:rsidRDefault="0063384F" w:rsidP="00B15E22">
      <w:pPr>
        <w:pStyle w:val="P"/>
        <w:rPr>
          <w:lang w:val="en-US"/>
        </w:rPr>
      </w:pPr>
      <w:bookmarkStart w:id="0" w:name="_Hlk535793804"/>
      <w:bookmarkStart w:id="1" w:name="_Hlk2170686"/>
      <w:r>
        <w:rPr>
          <w:lang w:val="en-US"/>
        </w:rPr>
        <w:t>R</w:t>
      </w:r>
      <w:r w:rsidR="003E4E45" w:rsidRPr="003E4E45">
        <w:rPr>
          <w:lang w:val="en-US"/>
        </w:rPr>
        <w:t xml:space="preserve">etina, choroid, and optic nerve head (ONH) </w:t>
      </w:r>
      <w:r w:rsidRPr="003E4E45">
        <w:rPr>
          <w:lang w:val="en-US"/>
        </w:rPr>
        <w:t xml:space="preserve">perfusion </w:t>
      </w:r>
      <w:r w:rsidR="003E4E45" w:rsidRPr="003E4E45">
        <w:rPr>
          <w:lang w:val="en-US"/>
        </w:rPr>
        <w:t xml:space="preserve">is </w:t>
      </w:r>
      <w:r w:rsidR="004B03E3" w:rsidRPr="003E4E45">
        <w:rPr>
          <w:lang w:val="en-US"/>
        </w:rPr>
        <w:t>important</w:t>
      </w:r>
      <w:r w:rsidR="003E4E45" w:rsidRPr="003E4E45">
        <w:rPr>
          <w:lang w:val="en-US"/>
        </w:rPr>
        <w:t xml:space="preserve"> for the preservation of normal vision. </w:t>
      </w:r>
      <w:r w:rsidR="004B03E3">
        <w:rPr>
          <w:lang w:val="en-US"/>
        </w:rPr>
        <w:t>Various</w:t>
      </w:r>
      <w:r w:rsidR="003E4E45" w:rsidRPr="003E4E45">
        <w:rPr>
          <w:lang w:val="en-US"/>
        </w:rPr>
        <w:t xml:space="preserve"> ocular </w:t>
      </w:r>
      <w:r w:rsidR="004B03E3" w:rsidRPr="003E4E45">
        <w:rPr>
          <w:lang w:val="en-US"/>
        </w:rPr>
        <w:t>illnesses</w:t>
      </w:r>
      <w:r w:rsidR="003E4E45" w:rsidRPr="003E4E45">
        <w:rPr>
          <w:lang w:val="en-US"/>
        </w:rPr>
        <w:t xml:space="preserve">, </w:t>
      </w:r>
      <w:r w:rsidR="004B03E3">
        <w:rPr>
          <w:lang w:val="en-US"/>
        </w:rPr>
        <w:t>like</w:t>
      </w:r>
      <w:r w:rsidR="003E4E45" w:rsidRPr="003E4E45">
        <w:rPr>
          <w:lang w:val="en-US"/>
        </w:rPr>
        <w:t xml:space="preserve"> glaucoma, may be exacerbated and advanced by a reduction in perfusion</w:t>
      </w:r>
      <w:r w:rsidR="003E4E45">
        <w:rPr>
          <w:lang w:val="en-US"/>
        </w:rPr>
        <w:t xml:space="preserve"> </w:t>
      </w:r>
      <w:r w:rsidR="00B15E22" w:rsidRPr="00855A0B">
        <w:rPr>
          <w:lang w:val="en-US"/>
        </w:rPr>
        <w:fldChar w:fldCharType="begin"/>
      </w:r>
      <w:r w:rsidR="00D83F95">
        <w:rPr>
          <w:lang w:val="en-US"/>
        </w:rPr>
        <w:instrText xml:space="preserve"> ADDIN EN.CITE &lt;EndNote&gt;&lt;Cite&gt;&lt;Author&gt;Zhi&lt;/Author&gt;&lt;Year&gt;2012&lt;/Year&gt;&lt;RecNum&gt;1&lt;/RecNum&gt;&lt;DisplayText&gt;&lt;style face="superscript"&gt;[1]&lt;/style&gt;&lt;/DisplayText&gt;&lt;record&gt;&lt;rec-number&gt;1&lt;/rec-number&gt;&lt;foreign-keys&gt;&lt;key app="EN" db-id="0dv2zft0he0zz3e9re8xtsf02eae9swrase5" timestamp="1770041482"&gt;1&lt;/key&gt;&lt;/foreign-keys&gt;&lt;ref-type name="Journal Article"&gt;17&lt;/ref-type&gt;&lt;contributors&gt;&lt;authors&gt;&lt;author&gt;Zhi, Z.&lt;/author&gt;&lt;author&gt;Cepurna, W. O.&lt;/author&gt;&lt;author&gt;Johnson, E. C.&lt;/author&gt;&lt;author&gt;Morrison, J. C.&lt;/author&gt;&lt;author&gt;Wang, R. K.&lt;/author&gt;&lt;/authors&gt;&lt;/contributors&gt;&lt;auth-address&gt;Department of Bioengineering, University of Washington, Seattle, WA 98195, USA.&lt;/auth-address&gt;&lt;titles&gt;&lt;title&gt;Impact of intraocular pressure on changes of blood flow in the retina, choroid, and optic nerve head in rats investigated by optical microangiography&lt;/title&gt;&lt;secondary-title&gt;Biomed Opt Express&lt;/secondary-title&gt;&lt;/titles&gt;&lt;periodical&gt;&lt;full-title&gt;Biomed Opt Express&lt;/full-title&gt;&lt;/periodical&gt;&lt;pages&gt;2220-33&lt;/pages&gt;&lt;volume&gt;3&lt;/volume&gt;&lt;number&gt;9&lt;/number&gt;&lt;edition&gt;2012/10/02&lt;/edition&gt;&lt;keywords&gt;&lt;keyword&gt;(170.3880) Medical and biological imaging&lt;/keyword&gt;&lt;keyword&gt;(170.4460) Ophthalmic optics and devices&lt;/keyword&gt;&lt;keyword&gt;(170.4500) Optical coherence tomography&lt;/keyword&gt;&lt;/keywords&gt;&lt;dates&gt;&lt;year&gt;2012&lt;/year&gt;&lt;pub-dates&gt;&lt;date&gt;Sep 1&lt;/date&gt;&lt;/pub-dates&gt;&lt;/dates&gt;&lt;isbn&gt;2156-7085&lt;/isbn&gt;&lt;accession-num&gt;23024915&lt;/accession-num&gt;&lt;urls&gt;&lt;/urls&gt;&lt;custom2&gt;PMC3447563&lt;/custom2&gt;&lt;electronic-resource-num&gt;10.1364/boe.3.002220&lt;/electronic-resource-num&gt;&lt;remote-database-provider&gt;NLM&lt;/remote-database-provider&gt;&lt;language&gt;eng&lt;/language&gt;&lt;/record&gt;&lt;/Cite&gt;&lt;/EndNote&gt;</w:instrText>
      </w:r>
      <w:r w:rsidR="00B15E22" w:rsidRPr="00855A0B">
        <w:rPr>
          <w:lang w:val="en-US"/>
        </w:rPr>
        <w:fldChar w:fldCharType="separate"/>
      </w:r>
      <w:r w:rsidR="00103910" w:rsidRPr="00855A0B">
        <w:rPr>
          <w:noProof/>
          <w:vertAlign w:val="superscript"/>
          <w:lang w:val="en-US"/>
        </w:rPr>
        <w:t>[1]</w:t>
      </w:r>
      <w:r w:rsidR="00B15E22" w:rsidRPr="00855A0B">
        <w:rPr>
          <w:lang w:val="en-US"/>
        </w:rPr>
        <w:fldChar w:fldCharType="end"/>
      </w:r>
      <w:r w:rsidR="00B15E22" w:rsidRPr="00855A0B">
        <w:rPr>
          <w:lang w:val="en-US"/>
        </w:rPr>
        <w:t>.</w:t>
      </w:r>
    </w:p>
    <w:p w14:paraId="3AC642F2" w14:textId="63E1B8DB" w:rsidR="00B15E22" w:rsidRPr="00855A0B" w:rsidRDefault="00A93AD3" w:rsidP="004C2A19">
      <w:pPr>
        <w:pStyle w:val="P"/>
        <w:rPr>
          <w:lang w:val="en-US"/>
        </w:rPr>
      </w:pPr>
      <w:r w:rsidRPr="00A93AD3">
        <w:rPr>
          <w:lang w:val="en-US"/>
        </w:rPr>
        <w:t xml:space="preserve">The posterior ciliary and central retinal arteries </w:t>
      </w:r>
      <w:r w:rsidR="007642A4" w:rsidRPr="00A93AD3">
        <w:rPr>
          <w:lang w:val="en-US"/>
        </w:rPr>
        <w:t>vascularize</w:t>
      </w:r>
      <w:r w:rsidRPr="00A93AD3">
        <w:rPr>
          <w:lang w:val="en-US"/>
        </w:rPr>
        <w:t xml:space="preserve"> the ONH. The radial peripapillary capillaries (RPC) are the most prevalent capillaries in the principal capillary bed in the interior portion of the nerve </w:t>
      </w:r>
      <w:proofErr w:type="spellStart"/>
      <w:r w:rsidRPr="00A93AD3">
        <w:rPr>
          <w:lang w:val="en-US"/>
        </w:rPr>
        <w:t>fibre</w:t>
      </w:r>
      <w:proofErr w:type="spellEnd"/>
      <w:r w:rsidRPr="00A93AD3">
        <w:rPr>
          <w:lang w:val="en-US"/>
        </w:rPr>
        <w:t xml:space="preserve"> layer (NFL) surrounding the ONH</w:t>
      </w:r>
      <w:r>
        <w:rPr>
          <w:lang w:val="en-US"/>
        </w:rPr>
        <w:t xml:space="preserve"> </w:t>
      </w:r>
      <w:r w:rsidR="001F547E" w:rsidRPr="00494F4B">
        <w:fldChar w:fldCharType="begin"/>
      </w:r>
      <w:r w:rsidR="001F547E" w:rsidRPr="00494F4B">
        <w:instrText xml:space="preserve"> ADDIN EN.CITE &lt;EndNote&gt;&lt;Cite&gt;&lt;Author&gt;Jia&lt;/Author&gt;&lt;Year&gt;2017&lt;/Year&gt;&lt;RecNum&gt;2&lt;/RecNum&gt;&lt;DisplayText&gt;&lt;style face="superscript"&gt;[2]&lt;/style&gt;&lt;/DisplayText&gt;&lt;record&gt;&lt;rec-number&gt;2&lt;/rec-number&gt;&lt;foreign-keys&gt;&lt;key app="EN" db-id="wsr2ewr09xrv0yexxpo52seezwav9vw5evwf" timestamp="1769422146"&gt;2&lt;/key&gt;&lt;/foreign-keys&gt;&lt;ref-type name="Journal Article"&gt;17&lt;/ref-type&gt;&lt;contributors&gt;&lt;authors&gt;&lt;author&gt;Jia, Y.&lt;/author&gt;&lt;author&gt;Simonett, J. M.&lt;/author&gt;&lt;author&gt;Wang, J.&lt;/author&gt;&lt;author&gt;Hua, X.&lt;/author&gt;&lt;author&gt;Liu, L.&lt;/author&gt;&lt;author&gt;Hwang, T. S.&lt;/author&gt;&lt;author&gt;Huang, D.&lt;/author&gt;&lt;/authors&gt;&lt;/contributors&gt;&lt;auth-address&gt;Casey Eye Institute, Oregon Health &amp;amp; Science University, Portland, Oregon, United States.&lt;/auth-address&gt;&lt;titles&gt;&lt;title&gt;Wide-Field OCT Angiography Investigation of the Relationship Between Radial Peripapillary Capillary Plexus Density and Nerve Fiber Layer Thickness&lt;/title&gt;&lt;secondary-title&gt;Invest Ophthalmol Vis Sci&lt;/secondary-title&gt;&lt;/titles&gt;&lt;periodical&gt;&lt;full-title&gt;Invest Ophthalmol Vis Sci&lt;/full-title&gt;&lt;/periodical&gt;&lt;pages&gt;5188-5194&lt;/pages&gt;&lt;volume&gt;58&lt;/volume&gt;&lt;number&gt;12&lt;/number&gt;&lt;edition&gt;2017/10/20&lt;/edition&gt;&lt;keywords&gt;&lt;keyword&gt;Adult&lt;/keyword&gt;&lt;keyword&gt;Capillaries/cytology&lt;/keyword&gt;&lt;keyword&gt;Cell Count&lt;/keyword&gt;&lt;keyword&gt;*Computed Tomography Angiography&lt;/keyword&gt;&lt;keyword&gt;Female&lt;/keyword&gt;&lt;keyword&gt;Healthy Volunteers&lt;/keyword&gt;&lt;keyword&gt;Humans&lt;/keyword&gt;&lt;keyword&gt;Male&lt;/keyword&gt;&lt;keyword&gt;*Nerve Fibers&lt;/keyword&gt;&lt;keyword&gt;Optic Disk/*blood supply&lt;/keyword&gt;&lt;keyword&gt;Retinal Artery/*cytology&lt;/keyword&gt;&lt;keyword&gt;Retinal Ganglion Cells/*cytology&lt;/keyword&gt;&lt;keyword&gt;*Tomography, Optical Coherence&lt;/keyword&gt;&lt;/keywords&gt;&lt;dates&gt;&lt;year&gt;2017&lt;/year&gt;&lt;pub-dates&gt;&lt;date&gt;Oct 1&lt;/date&gt;&lt;/pub-dates&gt;&lt;/dates&gt;&lt;isbn&gt;0146-0404 (Print)&amp;#xD;0146-0404&lt;/isbn&gt;&lt;accession-num&gt;29049718&lt;/accession-num&gt;&lt;urls&gt;&lt;/urls&gt;&lt;custom2&gt;PMC5637456&lt;/custom2&gt;&lt;electronic-resource-num&gt;10.1167/iovs.17-22593&lt;/electronic-resource-num&gt;&lt;remote-database-provider&gt;NLM&lt;/remote-database-provider&gt;&lt;language&gt;eng&lt;/language&gt;&lt;/record&gt;&lt;/Cite&gt;&lt;/EndNote&gt;</w:instrText>
      </w:r>
      <w:r w:rsidR="001F547E" w:rsidRPr="00494F4B">
        <w:fldChar w:fldCharType="separate"/>
      </w:r>
      <w:r w:rsidR="001F547E" w:rsidRPr="00494F4B">
        <w:rPr>
          <w:noProof/>
          <w:vertAlign w:val="superscript"/>
        </w:rPr>
        <w:t>[2]</w:t>
      </w:r>
      <w:r w:rsidR="001F547E" w:rsidRPr="00494F4B">
        <w:fldChar w:fldCharType="end"/>
      </w:r>
      <w:r w:rsidR="001F547E" w:rsidRPr="00494F4B">
        <w:t>.</w:t>
      </w:r>
    </w:p>
    <w:p w14:paraId="630313B5" w14:textId="003CC127" w:rsidR="00B15E22" w:rsidRPr="00855A0B" w:rsidRDefault="00A4471E" w:rsidP="00B15E22">
      <w:pPr>
        <w:pStyle w:val="P"/>
        <w:rPr>
          <w:lang w:val="en-US"/>
        </w:rPr>
      </w:pPr>
      <w:r>
        <w:rPr>
          <w:lang w:val="en-US"/>
        </w:rPr>
        <w:t>R</w:t>
      </w:r>
      <w:r w:rsidR="001D08A8" w:rsidRPr="004C2A19">
        <w:rPr>
          <w:lang w:val="en-US"/>
        </w:rPr>
        <w:t>etinal vein occlusion (RVO)</w:t>
      </w:r>
      <w:r w:rsidR="004C2A19" w:rsidRPr="004C2A19">
        <w:rPr>
          <w:lang w:val="en-US"/>
        </w:rPr>
        <w:t xml:space="preserve">, </w:t>
      </w:r>
      <w:r>
        <w:rPr>
          <w:lang w:val="en-US"/>
        </w:rPr>
        <w:t>d</w:t>
      </w:r>
      <w:r w:rsidRPr="004C2A19">
        <w:rPr>
          <w:lang w:val="en-US"/>
        </w:rPr>
        <w:t>iabetic retinopathy (DR),</w:t>
      </w:r>
      <w:r w:rsidRPr="001D08A8">
        <w:rPr>
          <w:lang w:val="en-US"/>
        </w:rPr>
        <w:t xml:space="preserve"> </w:t>
      </w:r>
      <w:r w:rsidR="004C2A19" w:rsidRPr="004C2A19">
        <w:rPr>
          <w:lang w:val="en-US"/>
        </w:rPr>
        <w:t xml:space="preserve">and </w:t>
      </w:r>
      <w:r w:rsidR="001D08A8" w:rsidRPr="004C2A19">
        <w:rPr>
          <w:lang w:val="en-US"/>
        </w:rPr>
        <w:t>age-related macular degeneration (ARMD)</w:t>
      </w:r>
      <w:r w:rsidR="004C2A19" w:rsidRPr="004C2A19">
        <w:rPr>
          <w:lang w:val="en-US"/>
        </w:rPr>
        <w:t xml:space="preserve"> are </w:t>
      </w:r>
      <w:r w:rsidR="00D42149" w:rsidRPr="004C2A19">
        <w:rPr>
          <w:lang w:val="en-US"/>
        </w:rPr>
        <w:t>amongst</w:t>
      </w:r>
      <w:r w:rsidR="004C2A19" w:rsidRPr="004C2A19">
        <w:rPr>
          <w:lang w:val="en-US"/>
        </w:rPr>
        <w:t xml:space="preserve"> the most prevalent </w:t>
      </w:r>
      <w:r w:rsidR="00C60311">
        <w:rPr>
          <w:lang w:val="en-US"/>
        </w:rPr>
        <w:t>reasons for</w:t>
      </w:r>
      <w:r w:rsidR="004C2A19" w:rsidRPr="004C2A19">
        <w:rPr>
          <w:lang w:val="en-US"/>
        </w:rPr>
        <w:t xml:space="preserve"> </w:t>
      </w:r>
      <w:r w:rsidR="005834FE">
        <w:rPr>
          <w:lang w:val="en-US"/>
        </w:rPr>
        <w:t xml:space="preserve">impaired </w:t>
      </w:r>
      <w:r w:rsidR="004C2A19" w:rsidRPr="004C2A19">
        <w:rPr>
          <w:lang w:val="en-US"/>
        </w:rPr>
        <w:t>vis</w:t>
      </w:r>
      <w:r w:rsidR="005834FE">
        <w:rPr>
          <w:lang w:val="en-US"/>
        </w:rPr>
        <w:t>ion</w:t>
      </w:r>
      <w:r w:rsidR="004C2A19" w:rsidRPr="004C2A19">
        <w:rPr>
          <w:lang w:val="en-US"/>
        </w:rPr>
        <w:t xml:space="preserve"> and blindness </w:t>
      </w:r>
      <w:r w:rsidR="00AD37C7">
        <w:rPr>
          <w:lang w:val="en-US"/>
        </w:rPr>
        <w:t>globally</w:t>
      </w:r>
      <w:r w:rsidR="004C2A19" w:rsidRPr="004C2A19">
        <w:rPr>
          <w:lang w:val="en-US"/>
        </w:rPr>
        <w:t xml:space="preserve">. In these conditions, </w:t>
      </w:r>
      <w:r w:rsidR="00F13D26" w:rsidRPr="004C2A19">
        <w:rPr>
          <w:lang w:val="en-US"/>
        </w:rPr>
        <w:t xml:space="preserve">overexpression </w:t>
      </w:r>
      <w:r w:rsidR="00F13D26">
        <w:rPr>
          <w:lang w:val="en-US"/>
        </w:rPr>
        <w:t xml:space="preserve">of </w:t>
      </w:r>
      <w:r w:rsidR="004C2A19" w:rsidRPr="004C2A19">
        <w:rPr>
          <w:lang w:val="en-US"/>
        </w:rPr>
        <w:t xml:space="preserve">vascular endothelial growth factor (VEGF) has been </w:t>
      </w:r>
      <w:r w:rsidR="00F13D26">
        <w:rPr>
          <w:lang w:val="en-US"/>
        </w:rPr>
        <w:t>recognized</w:t>
      </w:r>
      <w:r w:rsidR="004C2A19" w:rsidRPr="004C2A19">
        <w:rPr>
          <w:lang w:val="en-US"/>
        </w:rPr>
        <w:t xml:space="preserve"> as a significant </w:t>
      </w:r>
      <w:r w:rsidR="00011D2F" w:rsidRPr="004C2A19">
        <w:rPr>
          <w:lang w:val="en-US"/>
        </w:rPr>
        <w:t>pathological</w:t>
      </w:r>
      <w:r w:rsidR="004C2A19" w:rsidRPr="004C2A19">
        <w:rPr>
          <w:lang w:val="en-US"/>
        </w:rPr>
        <w:t xml:space="preserve"> </w:t>
      </w:r>
      <w:r w:rsidR="00F13D26">
        <w:rPr>
          <w:lang w:val="en-US"/>
        </w:rPr>
        <w:t>action</w:t>
      </w:r>
      <w:r w:rsidR="00A50518">
        <w:rPr>
          <w:lang w:val="en-US"/>
        </w:rPr>
        <w:t xml:space="preserve"> </w:t>
      </w:r>
      <w:r w:rsidR="00B15E22" w:rsidRPr="00855A0B">
        <w:rPr>
          <w:lang w:val="en-US"/>
        </w:rPr>
        <w:fldChar w:fldCharType="begin"/>
      </w:r>
      <w:r w:rsidR="00D83F95">
        <w:rPr>
          <w:lang w:val="en-US"/>
        </w:rPr>
        <w:instrText xml:space="preserve"> ADDIN EN.CITE &lt;EndNote&gt;&lt;Cite&gt;&lt;Author&gt;Steinmetz&lt;/Author&gt;&lt;Year&gt;2021&lt;/Year&gt;&lt;RecNum&gt;3&lt;/RecNum&gt;&lt;DisplayText&gt;&lt;style face="superscript"&gt;[3]&lt;/style&gt;&lt;/DisplayText&gt;&lt;record&gt;&lt;rec-number&gt;3&lt;/rec-number&gt;&lt;foreign-keys&gt;&lt;key app="EN" db-id="0dv2zft0he0zz3e9re8xtsf02eae9swrase5" timestamp="1770041483"&gt;3&lt;/key&gt;&lt;/foreign-keys&gt;&lt;ref-type name="Journal Article"&gt;17&lt;/ref-type&gt;&lt;contributors&gt;&lt;authors&gt;&lt;author&gt;Steinmetz, Jaimie D&lt;/author&gt;&lt;author&gt;Bourne, Rupert RA&lt;/author&gt;&lt;author&gt;Briant, Paul Svitil&lt;/author&gt;&lt;author&gt;Flaxman, Seth R&lt;/author&gt;&lt;author&gt;Taylor, Hugh RB&lt;/author&gt;&lt;author&gt;Jonas, Jost B&lt;/author&gt;&lt;author&gt;Abdoli, Amir Aberhe&lt;/author&gt;&lt;author&gt;Abrha, Woldu Aberhe&lt;/author&gt;&lt;author&gt;Abualhasan, Ahmed&lt;/author&gt;&lt;author&gt;Abu-Gharbieh, Eman Girum&lt;/author&gt;&lt;/authors&gt;&lt;/contributors&gt;&lt;titles&gt;&lt;title&gt;Causes of blindness and vision impairment in 2020 and trends over 30 years, and prevalence of avoidable blindness in relation to VISION 2020: the Right to Sight: an analysis for the Global Burden of Disease Study&lt;/title&gt;&lt;secondary-title&gt;The Lancet Global Health&lt;/secondary-title&gt;&lt;/titles&gt;&lt;periodical&gt;&lt;full-title&gt;The Lancet Global Health&lt;/full-title&gt;&lt;/periodical&gt;&lt;pages&gt;e144-e160&lt;/pages&gt;&lt;volume&gt;9&lt;/volume&gt;&lt;number&gt;2&lt;/number&gt;&lt;dates&gt;&lt;year&gt;2021&lt;/year&gt;&lt;/dates&gt;&lt;isbn&gt;2214-109X&lt;/isbn&gt;&lt;urls&gt;&lt;/urls&gt;&lt;/record&gt;&lt;/Cite&gt;&lt;/EndNote&gt;</w:instrText>
      </w:r>
      <w:r w:rsidR="00B15E22" w:rsidRPr="00855A0B">
        <w:rPr>
          <w:lang w:val="en-US"/>
        </w:rPr>
        <w:fldChar w:fldCharType="separate"/>
      </w:r>
      <w:r w:rsidR="00103910" w:rsidRPr="00855A0B">
        <w:rPr>
          <w:noProof/>
          <w:vertAlign w:val="superscript"/>
          <w:lang w:val="en-US"/>
        </w:rPr>
        <w:t>[3]</w:t>
      </w:r>
      <w:r w:rsidR="00B15E22" w:rsidRPr="00855A0B">
        <w:rPr>
          <w:lang w:val="en-US"/>
        </w:rPr>
        <w:fldChar w:fldCharType="end"/>
      </w:r>
      <w:r w:rsidR="00B15E22" w:rsidRPr="00855A0B">
        <w:rPr>
          <w:lang w:val="en-US"/>
        </w:rPr>
        <w:t>.</w:t>
      </w:r>
    </w:p>
    <w:p w14:paraId="5B137D33" w14:textId="0B603F1E" w:rsidR="00F80352" w:rsidRPr="00F80352" w:rsidRDefault="00855A0B" w:rsidP="00F80352">
      <w:pPr>
        <w:pStyle w:val="P"/>
      </w:pPr>
      <w:r w:rsidRPr="00855A0B">
        <w:rPr>
          <w:lang w:val="en-US"/>
        </w:rPr>
        <w:t xml:space="preserve">Consequently, the treatment of specific retinal pathologies </w:t>
      </w:r>
      <w:r w:rsidR="00227144" w:rsidRPr="00855A0B">
        <w:rPr>
          <w:lang w:val="en-US"/>
        </w:rPr>
        <w:t>characterized</w:t>
      </w:r>
      <w:r w:rsidRPr="00855A0B">
        <w:rPr>
          <w:lang w:val="en-US"/>
        </w:rPr>
        <w:t xml:space="preserve"> by macular edema has been transformed by Anti-VEGF. The efficacy of anti-VEGF in reversing retinal edema and enhancing vision has been demonstrated in landmark trials </w:t>
      </w:r>
      <w:r w:rsidR="00B15E22" w:rsidRPr="00855A0B">
        <w:rPr>
          <w:lang w:val="en-US"/>
        </w:rPr>
        <w:fldChar w:fldCharType="begin">
          <w:fldData xml:space="preserve">PEVuZE5vdGU+PENpdGU+PEF1dGhvcj5TdW48L0F1dGhvcj48WWVhcj4yMDE5PC9ZZWFyPjxSZWNO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</w:fldData>
        </w:fldChar>
      </w:r>
      <w:r w:rsidR="00D83F95">
        <w:rPr>
          <w:lang w:val="en-US"/>
        </w:rPr>
        <w:instrText xml:space="preserve"> ADDIN EN.CITE </w:instrText>
      </w:r>
      <w:r w:rsidR="00D83F95">
        <w:rPr>
          <w:lang w:val="en-US"/>
        </w:rPr>
        <w:fldChar w:fldCharType="begin">
          <w:fldData xml:space="preserve">PEVuZE5vdGU+PENpdGU+PEF1dGhvcj5TdW48L0F1dGhvcj48WWVhcj4yMDE5PC9ZZWFyPjxSZWNO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</w:fldData>
        </w:fldChar>
      </w:r>
      <w:r w:rsidR="00D83F95">
        <w:rPr>
          <w:lang w:val="en-US"/>
        </w:rPr>
        <w:instrText xml:space="preserve"> ADDIN EN.CITE.DATA </w:instrText>
      </w:r>
      <w:r w:rsidR="00D83F95">
        <w:rPr>
          <w:lang w:val="en-US"/>
        </w:rPr>
      </w:r>
      <w:r w:rsidR="00D83F95">
        <w:rPr>
          <w:lang w:val="en-US"/>
        </w:rPr>
        <w:fldChar w:fldCharType="end"/>
      </w:r>
      <w:r w:rsidR="00B15E22" w:rsidRPr="00855A0B">
        <w:rPr>
          <w:lang w:val="en-US"/>
        </w:rPr>
      </w:r>
      <w:r w:rsidR="00B15E22" w:rsidRPr="00855A0B">
        <w:rPr>
          <w:lang w:val="en-US"/>
        </w:rPr>
        <w:fldChar w:fldCharType="separate"/>
      </w:r>
      <w:r w:rsidR="00103910" w:rsidRPr="00855A0B">
        <w:rPr>
          <w:noProof/>
          <w:vertAlign w:val="superscript"/>
          <w:lang w:val="en-US"/>
        </w:rPr>
        <w:t>[4-6]</w:t>
      </w:r>
      <w:r w:rsidR="00B15E22" w:rsidRPr="00855A0B">
        <w:rPr>
          <w:lang w:val="en-US"/>
        </w:rPr>
        <w:fldChar w:fldCharType="end"/>
      </w:r>
      <w:r w:rsidR="00B15E22" w:rsidRPr="00855A0B">
        <w:rPr>
          <w:lang w:val="en-US"/>
        </w:rPr>
        <w:t xml:space="preserve">. </w:t>
      </w:r>
      <w:r w:rsidR="00227144" w:rsidRPr="00227144">
        <w:rPr>
          <w:lang w:val="en-US"/>
        </w:rPr>
        <w:t xml:space="preserve">Despite the </w:t>
      </w:r>
      <w:proofErr w:type="spellStart"/>
      <w:r w:rsidR="00227144" w:rsidRPr="00227144">
        <w:rPr>
          <w:lang w:val="en-US"/>
        </w:rPr>
        <w:t>favourable</w:t>
      </w:r>
      <w:proofErr w:type="spellEnd"/>
      <w:r w:rsidR="00227144" w:rsidRPr="00227144">
        <w:rPr>
          <w:lang w:val="en-US"/>
        </w:rPr>
        <w:t xml:space="preserve"> safety profile of anti-VEGF, </w:t>
      </w:r>
      <w:r w:rsidR="00F80352">
        <w:t>a</w:t>
      </w:r>
      <w:r w:rsidR="00F80352" w:rsidRPr="00F80352">
        <w:t xml:space="preserve">dverse events, </w:t>
      </w:r>
      <w:r w:rsidR="00FC3464">
        <w:t xml:space="preserve">like </w:t>
      </w:r>
      <w:r w:rsidR="00F80352" w:rsidRPr="00F80352">
        <w:t>ocular haemorrhage, retinal detachment,</w:t>
      </w:r>
      <w:r w:rsidR="00956A2C" w:rsidRPr="00956A2C">
        <w:t xml:space="preserve"> </w:t>
      </w:r>
      <w:r w:rsidR="00956A2C" w:rsidRPr="00F80352">
        <w:t>endophthalmitis,</w:t>
      </w:r>
      <w:r w:rsidR="00F80352" w:rsidRPr="00F80352">
        <w:t xml:space="preserve"> and an increase in intraocular pressure (IOP), are associated with each injection</w:t>
      </w:r>
    </w:p>
    <w:p w14:paraId="1DC58F6C" w14:textId="15B6EBA4" w:rsidR="00B15E22" w:rsidRPr="00855A0B" w:rsidRDefault="00B15E22" w:rsidP="00B15E22">
      <w:pPr>
        <w:pStyle w:val="P"/>
        <w:rPr>
          <w:lang w:val="en-US"/>
        </w:rPr>
      </w:pPr>
      <w:r w:rsidRPr="00855A0B">
        <w:rPr>
          <w:lang w:val="en-US"/>
        </w:rPr>
        <w:fldChar w:fldCharType="begin"/>
      </w:r>
      <w:r w:rsidR="00D83F95">
        <w:rPr>
          <w:lang w:val="en-US"/>
        </w:rPr>
        <w:instrText xml:space="preserve"> ADDIN EN.CITE &lt;EndNote&gt;&lt;Cite&gt;&lt;Author&gt;Falavarjani&lt;/Author&gt;&lt;Year&gt;2013&lt;/Year&gt;&lt;RecNum&gt;7&lt;/RecNum&gt;&lt;DisplayText&gt;&lt;style face="superscript"&gt;[7]&lt;/style&gt;&lt;/DisplayText&gt;&lt;record&gt;&lt;rec-number&gt;7&lt;/rec-number&gt;&lt;foreign-keys&gt;&lt;key app="EN" db-id="0dv2zft0he0zz3e9re8xtsf02eae9swrase5" timestamp="1770041484"&gt;7&lt;/key&gt;&lt;/foreign-keys&gt;&lt;ref-type name="Journal Article"&gt;17&lt;/ref-type&gt;&lt;contributors&gt;&lt;authors&gt;&lt;author&gt;Falavarjani, K. G.&lt;/author&gt;&lt;author&gt;Nguyen, Q. D.&lt;/author&gt;&lt;/authors&gt;&lt;/contributors&gt;&lt;auth-address&gt;Department of Ophthalmology, Eye Research Center, Rassoul Akram Hospital, Tehran University of Medical Sciences, Tehran, Iran. drghasemi@yahoo.com&lt;/auth-address&gt;&lt;titles&gt;&lt;title&gt;Adverse events and complications associated with intravitreal injection of anti-VEGF agents: a review of literature&lt;/title&gt;&lt;secondary-title&gt;Eye (Lond)&lt;/secondary-title&gt;&lt;/titles&gt;&lt;periodical&gt;&lt;full-title&gt;Eye (Lond)&lt;/full-title&gt;&lt;/periodical&gt;&lt;pages&gt;787-94&lt;/pages&gt;&lt;volume&gt;27&lt;/volume&gt;&lt;number&gt;7&lt;/number&gt;&lt;edition&gt;2013/06/01&lt;/edition&gt;&lt;keywords&gt;&lt;keyword&gt;Angiogenesis Inhibitors/administration &amp;amp; dosage/*adverse effects&lt;/keyword&gt;&lt;keyword&gt;Antibodies, Monoclonal, Humanized/*adverse effects&lt;/keyword&gt;&lt;keyword&gt;Cardiovascular Diseases/chemically induced&lt;/keyword&gt;&lt;keyword&gt;Eye Diseases/chemically induced&lt;/keyword&gt;&lt;keyword&gt;Gastrointestinal Diseases/chemically induced&lt;/keyword&gt;&lt;keyword&gt;Hemorrhage/chemically induced&lt;/keyword&gt;&lt;keyword&gt;Humans&lt;/keyword&gt;&lt;keyword&gt;Intravitreal Injections/*adverse effects&lt;/keyword&gt;&lt;keyword&gt;Kidney Diseases/chemically induced&lt;/keyword&gt;&lt;keyword&gt;Retinal Diseases/*drug therapy&lt;/keyword&gt;&lt;keyword&gt;Vascular Endothelial Growth Factor A/*antagonists &amp;amp; inhibitors&lt;/keyword&gt;&lt;/keywords&gt;&lt;dates&gt;&lt;year&gt;2013&lt;/year&gt;&lt;pub-dates&gt;&lt;date&gt;Jul&lt;/date&gt;&lt;/pub-dates&gt;&lt;/dates&gt;&lt;isbn&gt;0950-222X (Print)&amp;#xD;0950-222x&lt;/isbn&gt;&lt;accession-num&gt;23722722&lt;/accession-num&gt;&lt;urls&gt;&lt;/urls&gt;&lt;custom2&gt;PMC3709385&lt;/custom2&gt;&lt;electronic-resource-num&gt;10.1038/eye.2013.107&lt;/electronic-resource-num&gt;&lt;remote-database-provider&gt;NLM&lt;/remote-database-provider&gt;&lt;language&gt;eng&lt;/language&gt;&lt;/record&gt;&lt;/Cite&gt;&lt;/EndNote&gt;</w:instrText>
      </w:r>
      <w:r w:rsidRPr="00855A0B">
        <w:rPr>
          <w:lang w:val="en-US"/>
        </w:rPr>
        <w:fldChar w:fldCharType="separate"/>
      </w:r>
      <w:r w:rsidR="00103910" w:rsidRPr="00855A0B">
        <w:rPr>
          <w:noProof/>
          <w:vertAlign w:val="superscript"/>
          <w:lang w:val="en-US"/>
        </w:rPr>
        <w:t>[7]</w:t>
      </w:r>
      <w:r w:rsidRPr="00855A0B">
        <w:rPr>
          <w:lang w:val="en-US"/>
        </w:rPr>
        <w:fldChar w:fldCharType="end"/>
      </w:r>
      <w:r w:rsidRPr="00855A0B">
        <w:rPr>
          <w:lang w:val="en-US"/>
        </w:rPr>
        <w:t>.</w:t>
      </w:r>
    </w:p>
    <w:p w14:paraId="3F1BEC57" w14:textId="278C1964" w:rsidR="00B15E22" w:rsidRPr="00855A0B" w:rsidRDefault="00FF1FDE" w:rsidP="00B15E22">
      <w:pPr>
        <w:pStyle w:val="P"/>
        <w:rPr>
          <w:lang w:val="en-US"/>
        </w:rPr>
      </w:pPr>
      <w:r w:rsidRPr="00FF1FDE">
        <w:rPr>
          <w:lang w:val="en-US"/>
        </w:rPr>
        <w:t>Generally well-tolerated, transient IOP elevations are a frequent occurrence following intravitreal anti-VEGF injections in the short term</w:t>
      </w:r>
      <w:r>
        <w:rPr>
          <w:lang w:val="en-US"/>
        </w:rPr>
        <w:t xml:space="preserve"> </w:t>
      </w:r>
      <w:r w:rsidR="00B15E22" w:rsidRPr="00855A0B">
        <w:rPr>
          <w:lang w:val="en-US"/>
        </w:rPr>
        <w:fldChar w:fldCharType="begin">
          <w:fldData xml:space="preserve">PEVuZE5vdGU+PENpdGU+PEF1dGhvcj5EZW1pcmVsPC9BdXRob3I+PFllYXI+MjAxNTwvWWVhcj48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</w:fldData>
        </w:fldChar>
      </w:r>
      <w:r w:rsidR="00D83F95">
        <w:rPr>
          <w:lang w:val="en-US"/>
        </w:rPr>
        <w:instrText xml:space="preserve"> ADDIN EN.CITE </w:instrText>
      </w:r>
      <w:r w:rsidR="00D83F95">
        <w:rPr>
          <w:lang w:val="en-US"/>
        </w:rPr>
        <w:fldChar w:fldCharType="begin">
          <w:fldData xml:space="preserve">PEVuZE5vdGU+PENpdGU+PEF1dGhvcj5EZW1pcmVsPC9BdXRob3I+PFllYXI+MjAxNTwvWWVhcj48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</w:fldData>
        </w:fldChar>
      </w:r>
      <w:r w:rsidR="00D83F95">
        <w:rPr>
          <w:lang w:val="en-US"/>
        </w:rPr>
        <w:instrText xml:space="preserve"> ADDIN EN.CITE.DATA </w:instrText>
      </w:r>
      <w:r w:rsidR="00D83F95">
        <w:rPr>
          <w:lang w:val="en-US"/>
        </w:rPr>
      </w:r>
      <w:r w:rsidR="00D83F95">
        <w:rPr>
          <w:lang w:val="en-US"/>
        </w:rPr>
        <w:fldChar w:fldCharType="end"/>
      </w:r>
      <w:r w:rsidR="00B15E22" w:rsidRPr="00855A0B">
        <w:rPr>
          <w:lang w:val="en-US"/>
        </w:rPr>
      </w:r>
      <w:r w:rsidR="00B15E22" w:rsidRPr="00855A0B">
        <w:rPr>
          <w:lang w:val="en-US"/>
        </w:rPr>
        <w:fldChar w:fldCharType="separate"/>
      </w:r>
      <w:r w:rsidR="00103910" w:rsidRPr="00855A0B">
        <w:rPr>
          <w:noProof/>
          <w:vertAlign w:val="superscript"/>
          <w:lang w:val="en-US"/>
        </w:rPr>
        <w:t>[8, 9]</w:t>
      </w:r>
      <w:r w:rsidR="00B15E22" w:rsidRPr="00855A0B">
        <w:rPr>
          <w:lang w:val="en-US"/>
        </w:rPr>
        <w:fldChar w:fldCharType="end"/>
      </w:r>
      <w:r w:rsidR="00B15E22" w:rsidRPr="00855A0B">
        <w:rPr>
          <w:lang w:val="en-US"/>
        </w:rPr>
        <w:t>.</w:t>
      </w:r>
    </w:p>
    <w:p w14:paraId="2D4691BC" w14:textId="250F1886" w:rsidR="00B15E22" w:rsidRPr="00855A0B" w:rsidRDefault="00F45933" w:rsidP="00B15E22">
      <w:pPr>
        <w:pStyle w:val="P"/>
        <w:rPr>
          <w:highlight w:val="yellow"/>
          <w:lang w:val="en-US"/>
        </w:rPr>
      </w:pPr>
      <w:r w:rsidRPr="00F45933">
        <w:rPr>
          <w:lang w:val="en-US"/>
        </w:rPr>
        <w:t xml:space="preserve">Nevertheless, sustained ocular hypertension (OHT) is a more severe complication of </w:t>
      </w:r>
      <w:r w:rsidR="00224748" w:rsidRPr="00F45933">
        <w:rPr>
          <w:lang w:val="en-US"/>
        </w:rPr>
        <w:t>frequent</w:t>
      </w:r>
      <w:r w:rsidRPr="00F45933">
        <w:rPr>
          <w:lang w:val="en-US"/>
        </w:rPr>
        <w:t xml:space="preserve"> </w:t>
      </w:r>
      <w:r w:rsidR="00956A2C" w:rsidRPr="00F45933">
        <w:rPr>
          <w:lang w:val="en-US"/>
        </w:rPr>
        <w:t>doses</w:t>
      </w:r>
      <w:r w:rsidRPr="00F45933">
        <w:rPr>
          <w:lang w:val="en-US"/>
        </w:rPr>
        <w:t xml:space="preserve"> and has been observed in </w:t>
      </w:r>
      <w:r w:rsidR="00224748">
        <w:rPr>
          <w:lang w:val="en-US"/>
        </w:rPr>
        <w:t>cases</w:t>
      </w:r>
      <w:r w:rsidRPr="00F45933">
        <w:rPr>
          <w:lang w:val="en-US"/>
        </w:rPr>
        <w:t xml:space="preserve"> who </w:t>
      </w:r>
      <w:r w:rsidR="00224748">
        <w:rPr>
          <w:lang w:val="en-US"/>
        </w:rPr>
        <w:t>had</w:t>
      </w:r>
      <w:r w:rsidRPr="00F45933">
        <w:rPr>
          <w:lang w:val="en-US"/>
        </w:rPr>
        <w:t xml:space="preserve"> long-term </w:t>
      </w:r>
      <w:r w:rsidR="00956A2C">
        <w:rPr>
          <w:lang w:val="en-US"/>
        </w:rPr>
        <w:t>treatment</w:t>
      </w:r>
      <w:r>
        <w:rPr>
          <w:lang w:val="en-US"/>
        </w:rPr>
        <w:t xml:space="preserve"> </w:t>
      </w:r>
      <w:r w:rsidR="00B15E22" w:rsidRPr="00855A0B">
        <w:rPr>
          <w:lang w:val="en-US"/>
        </w:rPr>
        <w:fldChar w:fldCharType="begin">
          <w:fldData xml:space="preserve">PEVuZE5vdGU+PENpdGU+PEF1dGhvcj5CcmVzc2xlcjwvQXV0aG9yPjxZZWFyPjIwMTU8L1llYXI+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</w:fldData>
        </w:fldChar>
      </w:r>
      <w:r w:rsidR="00D83F95">
        <w:rPr>
          <w:lang w:val="en-US"/>
        </w:rPr>
        <w:instrText xml:space="preserve"> ADDIN EN.CITE </w:instrText>
      </w:r>
      <w:r w:rsidR="00D83F95">
        <w:rPr>
          <w:lang w:val="en-US"/>
        </w:rPr>
        <w:fldChar w:fldCharType="begin">
          <w:fldData xml:space="preserve">PEVuZE5vdGU+PENpdGU+PEF1dGhvcj5CcmVzc2xlcjwvQXV0aG9yPjxZZWFyPjIwMTU8L1llYXI+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</w:fldData>
        </w:fldChar>
      </w:r>
      <w:r w:rsidR="00D83F95">
        <w:rPr>
          <w:lang w:val="en-US"/>
        </w:rPr>
        <w:instrText xml:space="preserve"> ADDIN EN.CITE.DATA </w:instrText>
      </w:r>
      <w:r w:rsidR="00D83F95">
        <w:rPr>
          <w:lang w:val="en-US"/>
        </w:rPr>
      </w:r>
      <w:r w:rsidR="00D83F95">
        <w:rPr>
          <w:lang w:val="en-US"/>
        </w:rPr>
        <w:fldChar w:fldCharType="end"/>
      </w:r>
      <w:r w:rsidR="00B15E22" w:rsidRPr="00855A0B">
        <w:rPr>
          <w:lang w:val="en-US"/>
        </w:rPr>
      </w:r>
      <w:r w:rsidR="00B15E22" w:rsidRPr="00855A0B">
        <w:rPr>
          <w:lang w:val="en-US"/>
        </w:rPr>
        <w:fldChar w:fldCharType="separate"/>
      </w:r>
      <w:r w:rsidR="00103910" w:rsidRPr="00855A0B">
        <w:rPr>
          <w:noProof/>
          <w:vertAlign w:val="superscript"/>
          <w:lang w:val="en-US"/>
        </w:rPr>
        <w:t>[10-12]</w:t>
      </w:r>
      <w:r w:rsidR="00B15E22" w:rsidRPr="00855A0B">
        <w:rPr>
          <w:lang w:val="en-US"/>
        </w:rPr>
        <w:fldChar w:fldCharType="end"/>
      </w:r>
      <w:r w:rsidR="00B15E22" w:rsidRPr="00855A0B">
        <w:rPr>
          <w:lang w:val="en-US"/>
        </w:rPr>
        <w:t>.</w:t>
      </w:r>
    </w:p>
    <w:p w14:paraId="4C8813B8" w14:textId="3FFC7A11" w:rsidR="00B15E22" w:rsidRPr="00855A0B" w:rsidRDefault="00A30646" w:rsidP="00A30646">
      <w:pPr>
        <w:pStyle w:val="P"/>
        <w:rPr>
          <w:lang w:val="en-US"/>
        </w:rPr>
      </w:pPr>
      <w:r w:rsidRPr="00A30646">
        <w:rPr>
          <w:lang w:val="en-US"/>
        </w:rPr>
        <w:t xml:space="preserve">Optical coherence tomography angiography (OCTA) </w:t>
      </w:r>
      <w:r w:rsidR="00956A2C">
        <w:rPr>
          <w:lang w:val="en-US"/>
        </w:rPr>
        <w:t>is</w:t>
      </w:r>
      <w:r w:rsidRPr="00A30646">
        <w:rPr>
          <w:lang w:val="en-US"/>
        </w:rPr>
        <w:t xml:space="preserve"> a paradigm shift in assessing retinal and </w:t>
      </w:r>
      <w:r>
        <w:rPr>
          <w:lang w:val="en-US"/>
        </w:rPr>
        <w:t>ONH</w:t>
      </w:r>
      <w:r w:rsidRPr="00A30646">
        <w:rPr>
          <w:lang w:val="en-US"/>
        </w:rPr>
        <w:t xml:space="preserve"> microcirculation. It offers a non-invasive alternative to fluorescein angiography, </w:t>
      </w:r>
      <w:r w:rsidRPr="00A30646">
        <w:rPr>
          <w:lang w:val="en-US"/>
        </w:rPr>
        <w:lastRenderedPageBreak/>
        <w:t xml:space="preserve">enabling detailed visualization and quantitative analysis of vessel density in the retina, </w:t>
      </w:r>
      <w:r w:rsidR="007C5355">
        <w:rPr>
          <w:lang w:val="en-US"/>
        </w:rPr>
        <w:t>ONH</w:t>
      </w:r>
      <w:r w:rsidRPr="00A30646">
        <w:rPr>
          <w:lang w:val="en-US"/>
        </w:rPr>
        <w:t xml:space="preserve">, and peripapillary region </w:t>
      </w:r>
      <w:r w:rsidR="00B15E22" w:rsidRPr="00855A0B">
        <w:rPr>
          <w:lang w:val="en-US"/>
        </w:rPr>
        <w:fldChar w:fldCharType="begin">
          <w:fldData xml:space="preserve">PEVuZE5vdGU+PENpdGU+PEF1dGhvcj5XYW5nPC9BdXRob3I+PFllYXI+MjAxNTwvWWVhcj48UmVj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</w:fldData>
        </w:fldChar>
      </w:r>
      <w:r w:rsidR="00D83F95">
        <w:rPr>
          <w:lang w:val="en-US"/>
        </w:rPr>
        <w:instrText xml:space="preserve"> ADDIN EN.CITE </w:instrText>
      </w:r>
      <w:r w:rsidR="00D83F95">
        <w:rPr>
          <w:lang w:val="en-US"/>
        </w:rPr>
        <w:fldChar w:fldCharType="begin">
          <w:fldData xml:space="preserve">PEVuZE5vdGU+PENpdGU+PEF1dGhvcj5XYW5nPC9BdXRob3I+PFllYXI+MjAxNTwvWWVhcj48UmVj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</w:fldData>
        </w:fldChar>
      </w:r>
      <w:r w:rsidR="00D83F95">
        <w:rPr>
          <w:lang w:val="en-US"/>
        </w:rPr>
        <w:instrText xml:space="preserve"> ADDIN EN.CITE.DATA </w:instrText>
      </w:r>
      <w:r w:rsidR="00D83F95">
        <w:rPr>
          <w:lang w:val="en-US"/>
        </w:rPr>
      </w:r>
      <w:r w:rsidR="00D83F95">
        <w:rPr>
          <w:lang w:val="en-US"/>
        </w:rPr>
        <w:fldChar w:fldCharType="end"/>
      </w:r>
      <w:r w:rsidR="00B15E22" w:rsidRPr="00855A0B">
        <w:rPr>
          <w:lang w:val="en-US"/>
        </w:rPr>
      </w:r>
      <w:r w:rsidR="00B15E22" w:rsidRPr="00855A0B">
        <w:rPr>
          <w:lang w:val="en-US"/>
        </w:rPr>
        <w:fldChar w:fldCharType="separate"/>
      </w:r>
      <w:r w:rsidR="00103910" w:rsidRPr="00855A0B">
        <w:rPr>
          <w:noProof/>
          <w:vertAlign w:val="superscript"/>
          <w:lang w:val="en-US"/>
        </w:rPr>
        <w:t>[13, 14]</w:t>
      </w:r>
      <w:r w:rsidR="00B15E22" w:rsidRPr="00855A0B">
        <w:rPr>
          <w:lang w:val="en-US"/>
        </w:rPr>
        <w:fldChar w:fldCharType="end"/>
      </w:r>
      <w:r w:rsidR="00B15E22" w:rsidRPr="00855A0B">
        <w:rPr>
          <w:lang w:val="en-US"/>
        </w:rPr>
        <w:t>.</w:t>
      </w:r>
    </w:p>
    <w:p w14:paraId="1B69643F" w14:textId="1BDEB0CB" w:rsidR="00B15E22" w:rsidRPr="00855A0B" w:rsidRDefault="003D4DE3" w:rsidP="00B15E22">
      <w:pPr>
        <w:pStyle w:val="P"/>
        <w:rPr>
          <w:highlight w:val="yellow"/>
          <w:lang w:val="en-US"/>
        </w:rPr>
      </w:pPr>
      <w:r w:rsidRPr="003D4DE3">
        <w:rPr>
          <w:lang w:val="en-US"/>
        </w:rPr>
        <w:t>OCTA is a noninvasive technique that determines red blood cells</w:t>
      </w:r>
      <w:r w:rsidR="00576542">
        <w:rPr>
          <w:lang w:val="en-US"/>
        </w:rPr>
        <w:t xml:space="preserve"> </w:t>
      </w:r>
      <w:r w:rsidR="00576542" w:rsidRPr="003D4DE3">
        <w:rPr>
          <w:lang w:val="en-US"/>
        </w:rPr>
        <w:t>dynamic motion</w:t>
      </w:r>
      <w:r w:rsidRPr="003D4DE3">
        <w:rPr>
          <w:lang w:val="en-US"/>
        </w:rPr>
        <w:t xml:space="preserve"> in a circulating blood vessel to </w:t>
      </w:r>
      <w:proofErr w:type="spellStart"/>
      <w:r w:rsidRPr="003D4DE3">
        <w:rPr>
          <w:lang w:val="en-US"/>
        </w:rPr>
        <w:t>visualise</w:t>
      </w:r>
      <w:proofErr w:type="spellEnd"/>
      <w:r w:rsidRPr="003D4DE3">
        <w:rPr>
          <w:lang w:val="en-US"/>
        </w:rPr>
        <w:t xml:space="preserve"> the ONH and peri-papillary retinal vasculature</w:t>
      </w:r>
      <w:r>
        <w:rPr>
          <w:lang w:val="en-US"/>
        </w:rPr>
        <w:t xml:space="preserve"> </w:t>
      </w:r>
      <w:r w:rsidR="00B15E22" w:rsidRPr="00855A0B">
        <w:rPr>
          <w:lang w:val="en-US"/>
        </w:rPr>
        <w:fldChar w:fldCharType="begin">
          <w:fldData xml:space="preserve">PEVuZE5vdGU+PENpdGU+PEF1dGhvcj5TcGFpZGU8L0F1dGhvcj48WWVhcj4yMDE4PC9ZZWFyPjxS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=
</w:fldData>
        </w:fldChar>
      </w:r>
      <w:r w:rsidR="00D83F95">
        <w:rPr>
          <w:lang w:val="en-US"/>
        </w:rPr>
        <w:instrText xml:space="preserve"> ADDIN EN.CITE </w:instrText>
      </w:r>
      <w:r w:rsidR="00D83F95">
        <w:rPr>
          <w:lang w:val="en-US"/>
        </w:rPr>
        <w:fldChar w:fldCharType="begin">
          <w:fldData xml:space="preserve">PEVuZE5vdGU+PENpdGU+PEF1dGhvcj5TcGFpZGU8L0F1dGhvcj48WWVhcj4yMDE4PC9ZZWFyPjxS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=
</w:fldData>
        </w:fldChar>
      </w:r>
      <w:r w:rsidR="00D83F95">
        <w:rPr>
          <w:lang w:val="en-US"/>
        </w:rPr>
        <w:instrText xml:space="preserve"> ADDIN EN.CITE.DATA </w:instrText>
      </w:r>
      <w:r w:rsidR="00D83F95">
        <w:rPr>
          <w:lang w:val="en-US"/>
        </w:rPr>
      </w:r>
      <w:r w:rsidR="00D83F95">
        <w:rPr>
          <w:lang w:val="en-US"/>
        </w:rPr>
        <w:fldChar w:fldCharType="end"/>
      </w:r>
      <w:r w:rsidR="00B15E22" w:rsidRPr="00855A0B">
        <w:rPr>
          <w:lang w:val="en-US"/>
        </w:rPr>
      </w:r>
      <w:r w:rsidR="00B15E22" w:rsidRPr="00855A0B">
        <w:rPr>
          <w:lang w:val="en-US"/>
        </w:rPr>
        <w:fldChar w:fldCharType="separate"/>
      </w:r>
      <w:r w:rsidR="00103910" w:rsidRPr="00855A0B">
        <w:rPr>
          <w:noProof/>
          <w:vertAlign w:val="superscript"/>
          <w:lang w:val="en-US"/>
        </w:rPr>
        <w:t>[15]</w:t>
      </w:r>
      <w:r w:rsidR="00B15E22" w:rsidRPr="00855A0B">
        <w:rPr>
          <w:lang w:val="en-US"/>
        </w:rPr>
        <w:fldChar w:fldCharType="end"/>
      </w:r>
      <w:r w:rsidR="00B15E22" w:rsidRPr="00855A0B">
        <w:rPr>
          <w:lang w:val="en-US"/>
        </w:rPr>
        <w:t>.</w:t>
      </w:r>
    </w:p>
    <w:p w14:paraId="2FD5C61F" w14:textId="232F602C" w:rsidR="00312879" w:rsidRPr="00855A0B" w:rsidRDefault="007C3F7D" w:rsidP="009E37F5">
      <w:pPr>
        <w:pStyle w:val="P"/>
        <w:rPr>
          <w:highlight w:val="yellow"/>
          <w:lang w:val="en-US"/>
        </w:rPr>
      </w:pPr>
      <w:r>
        <w:rPr>
          <w:lang w:val="en-US"/>
        </w:rPr>
        <w:t>We aimed</w:t>
      </w:r>
      <w:r w:rsidR="00042F1C" w:rsidRPr="00855A0B">
        <w:rPr>
          <w:lang w:val="en-US"/>
        </w:rPr>
        <w:t xml:space="preserve"> to </w:t>
      </w:r>
      <w:r w:rsidR="00576542" w:rsidRPr="00855A0B">
        <w:rPr>
          <w:lang w:val="en-US"/>
        </w:rPr>
        <w:t>assess</w:t>
      </w:r>
      <w:r w:rsidR="00042F1C" w:rsidRPr="00855A0B">
        <w:rPr>
          <w:lang w:val="en-US"/>
        </w:rPr>
        <w:t xml:space="preserve"> the changes in ONH perfusion </w:t>
      </w:r>
      <w:r>
        <w:rPr>
          <w:lang w:val="en-US"/>
        </w:rPr>
        <w:t>following</w:t>
      </w:r>
      <w:r w:rsidR="00042F1C" w:rsidRPr="00855A0B">
        <w:rPr>
          <w:lang w:val="en-US"/>
        </w:rPr>
        <w:t xml:space="preserve"> Anti-VEGF injections using OCTA.</w:t>
      </w:r>
      <w:r w:rsidR="00EF3E95" w:rsidRPr="00855A0B">
        <w:rPr>
          <w:highlight w:val="yellow"/>
          <w:lang w:val="en-US"/>
        </w:rPr>
        <w:t xml:space="preserve"> </w:t>
      </w:r>
    </w:p>
    <w:p w14:paraId="4112577A" w14:textId="66F06814" w:rsidR="0069568A" w:rsidRPr="00855A0B" w:rsidRDefault="006320FC" w:rsidP="005070F0">
      <w:pPr>
        <w:pStyle w:val="H1"/>
        <w:rPr>
          <w:rFonts w:eastAsia="Calibri"/>
          <w:lang w:val="en-US"/>
        </w:rPr>
      </w:pPr>
      <w:r w:rsidRPr="00855A0B">
        <w:rPr>
          <w:lang w:val="en-US"/>
        </w:rPr>
        <w:t>Patients</w:t>
      </w:r>
      <w:r w:rsidR="0097051A" w:rsidRPr="00855A0B">
        <w:rPr>
          <w:lang w:val="en-US"/>
        </w:rPr>
        <w:t xml:space="preserve"> and Methods:</w:t>
      </w:r>
      <w:r w:rsidR="00C53EB2" w:rsidRPr="00855A0B">
        <w:rPr>
          <w:lang w:val="en-US"/>
        </w:rPr>
        <w:t xml:space="preserve"> </w:t>
      </w:r>
    </w:p>
    <w:p w14:paraId="70AA3088" w14:textId="70C1B2F1" w:rsidR="00091F84" w:rsidRPr="00855A0B" w:rsidRDefault="000E024B" w:rsidP="00D7715F">
      <w:pPr>
        <w:pStyle w:val="P"/>
        <w:rPr>
          <w:lang w:val="en-US"/>
        </w:rPr>
      </w:pPr>
      <w:r w:rsidRPr="00855A0B">
        <w:rPr>
          <w:lang w:val="en-US"/>
        </w:rPr>
        <w:t xml:space="preserve">This </w:t>
      </w:r>
      <w:r w:rsidR="00795CFB" w:rsidRPr="00855A0B">
        <w:rPr>
          <w:lang w:val="en-US"/>
        </w:rPr>
        <w:t xml:space="preserve">prospective observational </w:t>
      </w:r>
      <w:r w:rsidR="00ED057A">
        <w:rPr>
          <w:lang w:val="en-US"/>
        </w:rPr>
        <w:t>trial</w:t>
      </w:r>
      <w:r w:rsidRPr="00855A0B">
        <w:rPr>
          <w:lang w:val="en-US"/>
        </w:rPr>
        <w:t xml:space="preserve"> </w:t>
      </w:r>
      <w:r w:rsidR="00FE12E8">
        <w:rPr>
          <w:lang w:val="en-US"/>
        </w:rPr>
        <w:t>included</w:t>
      </w:r>
      <w:r w:rsidR="00E1287B" w:rsidRPr="00855A0B">
        <w:rPr>
          <w:lang w:val="en-US"/>
        </w:rPr>
        <w:t xml:space="preserve"> </w:t>
      </w:r>
      <w:r w:rsidR="00795CFB" w:rsidRPr="00855A0B">
        <w:rPr>
          <w:szCs w:val="28"/>
          <w:lang w:val="en-US"/>
        </w:rPr>
        <w:t xml:space="preserve">25 </w:t>
      </w:r>
      <w:r w:rsidR="00421B2A">
        <w:rPr>
          <w:szCs w:val="28"/>
          <w:lang w:val="en-US"/>
        </w:rPr>
        <w:t>cases</w:t>
      </w:r>
      <w:r w:rsidR="00795CFB" w:rsidRPr="00855A0B">
        <w:rPr>
          <w:szCs w:val="28"/>
          <w:lang w:val="en-US"/>
        </w:rPr>
        <w:t xml:space="preserve"> undergoing IVI of anti-VEGF agents. </w:t>
      </w:r>
      <w:r w:rsidR="00577B95" w:rsidRPr="00855A0B">
        <w:rPr>
          <w:lang w:val="en-US"/>
        </w:rPr>
        <w:t xml:space="preserve">The study was </w:t>
      </w:r>
      <w:r w:rsidR="005C05FB">
        <w:rPr>
          <w:lang w:val="en-US"/>
        </w:rPr>
        <w:t>preformed</w:t>
      </w:r>
      <w:r w:rsidR="00577B95" w:rsidRPr="00855A0B">
        <w:rPr>
          <w:lang w:val="en-US"/>
        </w:rPr>
        <w:t xml:space="preserve"> </w:t>
      </w:r>
      <w:r w:rsidR="00D7715F">
        <w:rPr>
          <w:lang w:val="en-US"/>
        </w:rPr>
        <w:t>following</w:t>
      </w:r>
      <w:r w:rsidR="00577B95" w:rsidRPr="00855A0B">
        <w:rPr>
          <w:lang w:val="en-US"/>
        </w:rPr>
        <w:t xml:space="preserve"> approval from the Ethical Committee</w:t>
      </w:r>
      <w:r w:rsidR="00F8141F" w:rsidRPr="00855A0B">
        <w:rPr>
          <w:lang w:val="en-US"/>
        </w:rPr>
        <w:t xml:space="preserve"> </w:t>
      </w:r>
      <w:r w:rsidR="00D0000F" w:rsidRPr="00855A0B">
        <w:rPr>
          <w:lang w:val="en-US"/>
        </w:rPr>
        <w:t>Benha</w:t>
      </w:r>
      <w:r w:rsidR="00577B95" w:rsidRPr="00855A0B">
        <w:rPr>
          <w:lang w:val="en-US"/>
        </w:rPr>
        <w:t xml:space="preserve"> University Hospitals </w:t>
      </w:r>
      <w:r w:rsidR="00781ACC" w:rsidRPr="00781ACC">
        <w:rPr>
          <w:lang w:val="en-US"/>
        </w:rPr>
        <w:t>This study was conducted at Benha University Hospital from</w:t>
      </w:r>
      <w:r w:rsidR="00781ACC">
        <w:rPr>
          <w:rFonts w:hint="cs"/>
          <w:rtl/>
          <w:lang w:val="en-US"/>
        </w:rPr>
        <w:t xml:space="preserve"> </w:t>
      </w:r>
      <w:r w:rsidR="00781ACC">
        <w:rPr>
          <w:lang w:val="en-US"/>
        </w:rPr>
        <w:t>20</w:t>
      </w:r>
      <w:r w:rsidR="00781ACC" w:rsidRPr="00781ACC">
        <w:t xml:space="preserve"> </w:t>
      </w:r>
      <w:r w:rsidR="00781ACC" w:rsidRPr="00781ACC">
        <w:rPr>
          <w:lang w:val="en-US"/>
        </w:rPr>
        <w:t>July 2023</w:t>
      </w:r>
      <w:r w:rsidR="00781ACC">
        <w:rPr>
          <w:lang w:val="en-US"/>
        </w:rPr>
        <w:t xml:space="preserve"> to </w:t>
      </w:r>
      <w:r w:rsidR="00781ACC">
        <w:rPr>
          <w:rFonts w:hint="cs"/>
          <w:rtl/>
          <w:lang w:val="en-US"/>
        </w:rPr>
        <w:t xml:space="preserve"> </w:t>
      </w:r>
      <w:r w:rsidR="00781ACC">
        <w:rPr>
          <w:lang w:val="en-US"/>
        </w:rPr>
        <w:t>20</w:t>
      </w:r>
      <w:r w:rsidR="00781ACC" w:rsidRPr="00781ACC">
        <w:t xml:space="preserve"> </w:t>
      </w:r>
      <w:r w:rsidR="00781ACC" w:rsidRPr="00781ACC">
        <w:rPr>
          <w:lang w:val="en-US"/>
        </w:rPr>
        <w:t>July 202</w:t>
      </w:r>
      <w:r w:rsidR="00781ACC">
        <w:rPr>
          <w:lang w:val="en-US"/>
        </w:rPr>
        <w:t xml:space="preserve">4 </w:t>
      </w:r>
      <w:r w:rsidR="00F8141F" w:rsidRPr="00855A0B">
        <w:rPr>
          <w:lang w:val="en-US"/>
        </w:rPr>
        <w:t>(</w:t>
      </w:r>
      <w:r w:rsidR="00F025B6">
        <w:rPr>
          <w:szCs w:val="28"/>
          <w:lang w:val="en-US"/>
        </w:rPr>
        <w:t>M</w:t>
      </w:r>
      <w:r w:rsidR="00B97E72">
        <w:rPr>
          <w:szCs w:val="28"/>
          <w:lang w:val="en-US"/>
        </w:rPr>
        <w:t>S</w:t>
      </w:r>
      <w:r w:rsidR="00913F5F" w:rsidRPr="00855A0B">
        <w:rPr>
          <w:szCs w:val="28"/>
          <w:lang w:val="en-US"/>
        </w:rPr>
        <w:t xml:space="preserve"> 20-7-2024</w:t>
      </w:r>
      <w:r w:rsidR="00F8141F" w:rsidRPr="00855A0B">
        <w:rPr>
          <w:lang w:val="en-US"/>
        </w:rPr>
        <w:t>)</w:t>
      </w:r>
      <w:r w:rsidR="00944395" w:rsidRPr="00855A0B">
        <w:rPr>
          <w:lang w:val="en-US"/>
        </w:rPr>
        <w:t>.</w:t>
      </w:r>
      <w:r w:rsidR="00FE4634" w:rsidRPr="00FE4634">
        <w:rPr>
          <w:lang w:val="en-US"/>
        </w:rPr>
        <w:t xml:space="preserve"> </w:t>
      </w:r>
      <w:r w:rsidR="00FE4634" w:rsidRPr="00855A0B">
        <w:rPr>
          <w:lang w:val="en-US"/>
        </w:rPr>
        <w:t xml:space="preserve">An informed written consent was </w:t>
      </w:r>
      <w:r w:rsidR="00FE4634">
        <w:rPr>
          <w:lang w:val="en-US"/>
        </w:rPr>
        <w:t>taken</w:t>
      </w:r>
      <w:r w:rsidR="00FE4634" w:rsidRPr="00855A0B">
        <w:rPr>
          <w:lang w:val="en-US"/>
        </w:rPr>
        <w:t xml:space="preserve"> from the patient.</w:t>
      </w:r>
    </w:p>
    <w:p w14:paraId="6C8884D9" w14:textId="30A55D3F" w:rsidR="00D30BC3" w:rsidRPr="00855A0B" w:rsidRDefault="00CD7D80" w:rsidP="00D30BC3">
      <w:pPr>
        <w:pStyle w:val="P"/>
        <w:rPr>
          <w:szCs w:val="28"/>
          <w:lang w:val="en-US"/>
        </w:rPr>
      </w:pPr>
      <w:r w:rsidRPr="00855A0B">
        <w:rPr>
          <w:lang w:val="en-US"/>
        </w:rPr>
        <w:t>Inclusion criteria included p</w:t>
      </w:r>
      <w:r w:rsidRPr="00855A0B">
        <w:rPr>
          <w:szCs w:val="28"/>
          <w:lang w:val="en-US"/>
        </w:rPr>
        <w:t>atients of both genders</w:t>
      </w:r>
      <w:r w:rsidR="00672010" w:rsidRPr="00855A0B">
        <w:rPr>
          <w:szCs w:val="28"/>
          <w:lang w:val="en-US"/>
        </w:rPr>
        <w:t>, a</w:t>
      </w:r>
      <w:r w:rsidRPr="00855A0B">
        <w:rPr>
          <w:szCs w:val="28"/>
          <w:lang w:val="en-US"/>
        </w:rPr>
        <w:t>ge range: 20–70 years</w:t>
      </w:r>
      <w:r w:rsidR="00672010" w:rsidRPr="00855A0B">
        <w:rPr>
          <w:szCs w:val="28"/>
          <w:lang w:val="en-US"/>
        </w:rPr>
        <w:t xml:space="preserve">, </w:t>
      </w:r>
      <w:r w:rsidR="001D5ADD">
        <w:rPr>
          <w:szCs w:val="28"/>
          <w:lang w:val="en-US"/>
        </w:rPr>
        <w:t>scheduled for</w:t>
      </w:r>
      <w:r w:rsidRPr="00855A0B">
        <w:rPr>
          <w:szCs w:val="28"/>
          <w:lang w:val="en-US"/>
        </w:rPr>
        <w:t xml:space="preserve"> anti-VEGF IVI for macular edema </w:t>
      </w:r>
      <w:r w:rsidR="00421B2A" w:rsidRPr="00421B2A">
        <w:rPr>
          <w:szCs w:val="28"/>
          <w:lang w:val="en-US"/>
        </w:rPr>
        <w:t xml:space="preserve">that is a result of </w:t>
      </w:r>
      <w:r w:rsidRPr="00855A0B">
        <w:rPr>
          <w:szCs w:val="28"/>
          <w:lang w:val="en-US"/>
        </w:rPr>
        <w:t>DR, RVO, or other vascular causes</w:t>
      </w:r>
      <w:r w:rsidR="00672010" w:rsidRPr="00855A0B">
        <w:rPr>
          <w:szCs w:val="28"/>
          <w:lang w:val="en-US"/>
        </w:rPr>
        <w:t>, p</w:t>
      </w:r>
      <w:r w:rsidRPr="00855A0B">
        <w:rPr>
          <w:szCs w:val="28"/>
          <w:lang w:val="en-US"/>
        </w:rPr>
        <w:t>atients with active choroidal neovascular membranes (CNVM) undergoing anti-VEGF therapy</w:t>
      </w:r>
      <w:r w:rsidR="00672010" w:rsidRPr="00855A0B">
        <w:rPr>
          <w:szCs w:val="28"/>
          <w:lang w:val="en-US"/>
        </w:rPr>
        <w:t xml:space="preserve"> and b</w:t>
      </w:r>
      <w:r w:rsidRPr="00855A0B">
        <w:rPr>
          <w:szCs w:val="28"/>
          <w:lang w:val="en-US"/>
        </w:rPr>
        <w:t>oth phakic and pseudophakic eyes.</w:t>
      </w:r>
      <w:r w:rsidR="00D30BC3" w:rsidRPr="00855A0B">
        <w:rPr>
          <w:szCs w:val="28"/>
          <w:lang w:val="en-US"/>
        </w:rPr>
        <w:t xml:space="preserve"> </w:t>
      </w:r>
      <w:r w:rsidR="00D30BC3" w:rsidRPr="00855A0B">
        <w:rPr>
          <w:lang w:val="en-US"/>
        </w:rPr>
        <w:t xml:space="preserve">Exclusion criteria </w:t>
      </w:r>
      <w:r w:rsidR="009E2CD4">
        <w:rPr>
          <w:lang w:val="en-US"/>
        </w:rPr>
        <w:t>included</w:t>
      </w:r>
      <w:r w:rsidR="00D30BC3" w:rsidRPr="00855A0B">
        <w:rPr>
          <w:lang w:val="en-US"/>
        </w:rPr>
        <w:t xml:space="preserve"> m</w:t>
      </w:r>
      <w:r w:rsidR="00D30BC3" w:rsidRPr="00855A0B">
        <w:rPr>
          <w:szCs w:val="28"/>
          <w:lang w:val="en-US"/>
        </w:rPr>
        <w:t>edia opacity interfering with OCTA and resulting in poor-quality scans, previous cataract surgery within the 6 months preceding the study, previous ocular surgeries other than cataract surgery, diagnosis of any type of glaucoma, presence of active ocular infection or ocular surface disease and high myopia.</w:t>
      </w:r>
    </w:p>
    <w:p w14:paraId="379DA84D" w14:textId="2F73FD91" w:rsidR="008F2921" w:rsidRPr="008F2921" w:rsidRDefault="00B7599A" w:rsidP="008F2921">
      <w:pPr>
        <w:pStyle w:val="P"/>
      </w:pPr>
      <w:r w:rsidRPr="00855A0B">
        <w:rPr>
          <w:lang w:val="en-US"/>
        </w:rPr>
        <w:t>All cases were subjected to detailed history taking,</w:t>
      </w:r>
      <w:r w:rsidR="006C086D" w:rsidRPr="00855A0B">
        <w:rPr>
          <w:lang w:val="en-US"/>
        </w:rPr>
        <w:t xml:space="preserve"> systemic evaluation</w:t>
      </w:r>
      <w:r w:rsidR="00613DA2" w:rsidRPr="00855A0B">
        <w:rPr>
          <w:lang w:val="en-US"/>
        </w:rPr>
        <w:t>,</w:t>
      </w:r>
      <w:r w:rsidRPr="00855A0B">
        <w:rPr>
          <w:lang w:val="en-US"/>
        </w:rPr>
        <w:t xml:space="preserve"> ocular </w:t>
      </w:r>
      <w:r w:rsidR="00326FB5" w:rsidRPr="00855A0B">
        <w:rPr>
          <w:lang w:val="en-US"/>
        </w:rPr>
        <w:t>investigation</w:t>
      </w:r>
      <w:r w:rsidR="005E49D8" w:rsidRPr="00855A0B">
        <w:rPr>
          <w:lang w:val="en-US"/>
        </w:rPr>
        <w:t xml:space="preserve"> </w:t>
      </w:r>
      <w:r w:rsidR="00326FB5">
        <w:rPr>
          <w:lang w:val="en-US"/>
        </w:rPr>
        <w:t>involved</w:t>
      </w:r>
      <w:r w:rsidR="00613DA2" w:rsidRPr="00855A0B">
        <w:rPr>
          <w:lang w:val="en-US"/>
        </w:rPr>
        <w:t xml:space="preserve"> </w:t>
      </w:r>
      <w:r w:rsidR="005E49D8" w:rsidRPr="00855A0B">
        <w:rPr>
          <w:lang w:val="en-US"/>
        </w:rPr>
        <w:t xml:space="preserve">uncorrected visual acuity (UCVA) and best-corrected visual acuity (BCVA) </w:t>
      </w:r>
      <w:r w:rsidR="001C600D">
        <w:rPr>
          <w:lang w:val="en-US"/>
        </w:rPr>
        <w:t>via</w:t>
      </w:r>
      <w:r w:rsidR="005E49D8" w:rsidRPr="00855A0B">
        <w:rPr>
          <w:lang w:val="en-US"/>
        </w:rPr>
        <w:t xml:space="preserve"> Landolt’s chart</w:t>
      </w:r>
      <w:r w:rsidR="00B15A4D" w:rsidRPr="00855A0B">
        <w:rPr>
          <w:lang w:val="en-US"/>
        </w:rPr>
        <w:t xml:space="preserve">, pupillary reactions and color vision testing, anterior segment assessment by slit-lamp </w:t>
      </w:r>
      <w:proofErr w:type="spellStart"/>
      <w:r w:rsidR="00B15A4D" w:rsidRPr="00855A0B">
        <w:rPr>
          <w:lang w:val="en-US"/>
        </w:rPr>
        <w:t>biomicroscopy</w:t>
      </w:r>
      <w:proofErr w:type="spellEnd"/>
      <w:r w:rsidR="00B15A4D" w:rsidRPr="00855A0B">
        <w:rPr>
          <w:lang w:val="en-US"/>
        </w:rPr>
        <w:t>,</w:t>
      </w:r>
      <w:r w:rsidR="00DD37B8" w:rsidRPr="00855A0B">
        <w:rPr>
          <w:lang w:val="en-US"/>
        </w:rPr>
        <w:t xml:space="preserve"> </w:t>
      </w:r>
      <w:proofErr w:type="spellStart"/>
      <w:r w:rsidR="00B15A4D" w:rsidRPr="00855A0B">
        <w:rPr>
          <w:lang w:val="en-US"/>
        </w:rPr>
        <w:t>Nidek</w:t>
      </w:r>
      <w:proofErr w:type="spellEnd"/>
      <w:r w:rsidR="00B15A4D" w:rsidRPr="00855A0B">
        <w:rPr>
          <w:lang w:val="en-US"/>
        </w:rPr>
        <w:t xml:space="preserve"> SL-450 NIDEK CO, </w:t>
      </w:r>
      <w:proofErr w:type="spellStart"/>
      <w:r w:rsidR="00B15A4D" w:rsidRPr="00855A0B">
        <w:rPr>
          <w:lang w:val="en-US"/>
        </w:rPr>
        <w:t>LTD.,Japan</w:t>
      </w:r>
      <w:proofErr w:type="spellEnd"/>
      <w:r w:rsidR="00DD37B8" w:rsidRPr="00855A0B">
        <w:rPr>
          <w:lang w:val="en-US"/>
        </w:rPr>
        <w:t xml:space="preserve">, IOP </w:t>
      </w:r>
      <w:r w:rsidR="000C3E67" w:rsidRPr="00855A0B">
        <w:rPr>
          <w:lang w:val="en-US"/>
        </w:rPr>
        <w:t>was measured 30 minutes before and 60 minutes after IVI using air-puff tonometry (TOPCON CT-80)</w:t>
      </w:r>
      <w:r w:rsidR="006C086D" w:rsidRPr="00855A0B">
        <w:rPr>
          <w:lang w:val="en-US"/>
        </w:rPr>
        <w:t>, t</w:t>
      </w:r>
      <w:r w:rsidR="000C3E67" w:rsidRPr="00855A0B">
        <w:rPr>
          <w:lang w:val="en-US"/>
        </w:rPr>
        <w:t xml:space="preserve">hree </w:t>
      </w:r>
      <w:r w:rsidR="006C086D" w:rsidRPr="00855A0B">
        <w:rPr>
          <w:lang w:val="en-US"/>
        </w:rPr>
        <w:t xml:space="preserve">IOP </w:t>
      </w:r>
      <w:r w:rsidR="000C3E67" w:rsidRPr="00855A0B">
        <w:rPr>
          <w:lang w:val="en-US"/>
        </w:rPr>
        <w:t>readings were obtained per eye at each time point, and the mean value was calculated</w:t>
      </w:r>
      <w:r w:rsidR="006C086D" w:rsidRPr="00855A0B">
        <w:rPr>
          <w:lang w:val="en-US"/>
        </w:rPr>
        <w:t xml:space="preserve">, </w:t>
      </w:r>
      <w:r w:rsidR="008F2921">
        <w:t>s</w:t>
      </w:r>
      <w:r w:rsidR="008F2921" w:rsidRPr="008F2921">
        <w:t>lit-</w:t>
      </w:r>
      <w:r w:rsidR="008F2921" w:rsidRPr="008F2921">
        <w:lastRenderedPageBreak/>
        <w:t xml:space="preserve">lamp </w:t>
      </w:r>
      <w:proofErr w:type="spellStart"/>
      <w:r w:rsidR="008F2921" w:rsidRPr="008F2921">
        <w:t>biomicroscopy</w:t>
      </w:r>
      <w:proofErr w:type="spellEnd"/>
      <w:r w:rsidR="008F2921" w:rsidRPr="008F2921">
        <w:t xml:space="preserve"> utilising a +90D lens and/or indirect ophthalmoscopy utilising a +20D lens were employed to examine the fundus.</w:t>
      </w:r>
    </w:p>
    <w:p w14:paraId="0CD228C4" w14:textId="55915064" w:rsidR="008B1D75" w:rsidRPr="00855A0B" w:rsidRDefault="00FF2829" w:rsidP="008F2921">
      <w:pPr>
        <w:pStyle w:val="P"/>
        <w:rPr>
          <w:szCs w:val="28"/>
          <w:lang w:val="en-US"/>
        </w:rPr>
      </w:pPr>
      <w:r w:rsidRPr="00855A0B">
        <w:rPr>
          <w:lang w:val="en-US"/>
        </w:rPr>
        <w:t xml:space="preserve">OCTA and ONH perfusion were performed </w:t>
      </w:r>
      <w:r w:rsidR="001C600D">
        <w:rPr>
          <w:lang w:val="en-US"/>
        </w:rPr>
        <w:t>by</w:t>
      </w:r>
      <w:r w:rsidRPr="00855A0B">
        <w:rPr>
          <w:lang w:val="en-US"/>
        </w:rPr>
        <w:t xml:space="preserve"> the </w:t>
      </w:r>
      <w:proofErr w:type="spellStart"/>
      <w:r w:rsidRPr="00855A0B">
        <w:rPr>
          <w:lang w:val="en-US"/>
        </w:rPr>
        <w:t>Optovue</w:t>
      </w:r>
      <w:proofErr w:type="spellEnd"/>
      <w:r w:rsidRPr="00855A0B">
        <w:rPr>
          <w:lang w:val="en-US"/>
        </w:rPr>
        <w:t xml:space="preserve"> </w:t>
      </w:r>
      <w:proofErr w:type="spellStart"/>
      <w:r w:rsidRPr="00855A0B">
        <w:rPr>
          <w:lang w:val="en-US"/>
        </w:rPr>
        <w:t>AngioVue</w:t>
      </w:r>
      <w:proofErr w:type="spellEnd"/>
      <w:r w:rsidRPr="00855A0B">
        <w:rPr>
          <w:lang w:val="en-US"/>
        </w:rPr>
        <w:t xml:space="preserve"> (</w:t>
      </w:r>
      <w:proofErr w:type="spellStart"/>
      <w:r w:rsidRPr="00855A0B">
        <w:rPr>
          <w:lang w:val="en-US"/>
        </w:rPr>
        <w:t>Optovue</w:t>
      </w:r>
      <w:proofErr w:type="spellEnd"/>
      <w:r w:rsidRPr="00855A0B">
        <w:rPr>
          <w:lang w:val="en-US"/>
        </w:rPr>
        <w:t xml:space="preserve"> Inc., Fremont, CA, USA) with pupils dilated using 1% cyclopentolate, 30 minutes before and 1 hour after IVI. Scans (HD 3D Angio Disc protocol) included 400 A-scans per B-scan, </w:t>
      </w:r>
      <w:r w:rsidR="00482FB0" w:rsidRPr="00855A0B">
        <w:rPr>
          <w:lang w:val="en-US"/>
        </w:rPr>
        <w:t>640 pixels per A-scan</w:t>
      </w:r>
      <w:r w:rsidR="00482FB0">
        <w:rPr>
          <w:lang w:val="en-US"/>
        </w:rPr>
        <w:t xml:space="preserve">, </w:t>
      </w:r>
      <w:r w:rsidRPr="00855A0B">
        <w:rPr>
          <w:lang w:val="en-US"/>
        </w:rPr>
        <w:t xml:space="preserve">and 400 B-scans per volume, each repeated ≥2 times, with averaged output. Field of view was 4.5 × 4.5 mm and 6 × 6 mm. Optic disc margins were verified in the SLO view, aligned with Bruch’s membrane opening, and corrected manually if needed, followed by automatic recalculation of disc center and peripapillary metrics. Vessel density analysis included small and large vessels based on </w:t>
      </w:r>
      <w:proofErr w:type="spellStart"/>
      <w:r w:rsidRPr="00855A0B">
        <w:rPr>
          <w:lang w:val="en-US"/>
        </w:rPr>
        <w:t>Garway</w:t>
      </w:r>
      <w:proofErr w:type="spellEnd"/>
      <w:r w:rsidRPr="00855A0B">
        <w:rPr>
          <w:lang w:val="en-US"/>
        </w:rPr>
        <w:t xml:space="preserve">-Heath sectors, with OCTA images, density maps, </w:t>
      </w:r>
      <w:proofErr w:type="spellStart"/>
      <w:r w:rsidRPr="00855A0B">
        <w:rPr>
          <w:lang w:val="en-US"/>
        </w:rPr>
        <w:t>en</w:t>
      </w:r>
      <w:proofErr w:type="spellEnd"/>
      <w:r w:rsidRPr="00855A0B">
        <w:rPr>
          <w:lang w:val="en-US"/>
        </w:rPr>
        <w:t xml:space="preserve"> face structural images, and charts reported. RNFL thickness was measured within 2–4 mm </w:t>
      </w:r>
      <w:proofErr w:type="spellStart"/>
      <w:r w:rsidRPr="00855A0B">
        <w:rPr>
          <w:lang w:val="en-US"/>
        </w:rPr>
        <w:t>Garway</w:t>
      </w:r>
      <w:proofErr w:type="spellEnd"/>
      <w:r w:rsidRPr="00855A0B">
        <w:rPr>
          <w:lang w:val="en-US"/>
        </w:rPr>
        <w:t xml:space="preserve">-Heath zones. Peripapillary vessel density (VD) was </w:t>
      </w:r>
      <w:r w:rsidR="00326FB5">
        <w:rPr>
          <w:lang w:val="en-US"/>
        </w:rPr>
        <w:t>recognized</w:t>
      </w:r>
      <w:r w:rsidRPr="00855A0B">
        <w:rPr>
          <w:lang w:val="en-US"/>
        </w:rPr>
        <w:t xml:space="preserve"> as VD within a 750-µm annulus from the disc </w:t>
      </w:r>
      <w:r w:rsidR="0029224E" w:rsidRPr="00855A0B">
        <w:rPr>
          <w:lang w:val="en-US"/>
        </w:rPr>
        <w:t>edge</w:t>
      </w:r>
      <w:r w:rsidR="00B71890" w:rsidRPr="00855A0B">
        <w:rPr>
          <w:lang w:val="en-US"/>
        </w:rPr>
        <w:t xml:space="preserve"> </w:t>
      </w:r>
      <w:r w:rsidR="00B71890" w:rsidRPr="00855A0B">
        <w:rPr>
          <w:lang w:val="en-US"/>
        </w:rPr>
        <w:fldChar w:fldCharType="begin">
          <w:fldData xml:space="preserve">PEVuZE5vdGU+PENpdGU+PEF1dGhvcj5NaWd1ZWw8L0F1dGhvcj48WWVhcj4yMDE5PC9ZZWFyPjxS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</w:fldData>
        </w:fldChar>
      </w:r>
      <w:r w:rsidR="00D83F95">
        <w:rPr>
          <w:lang w:val="en-US"/>
        </w:rPr>
        <w:instrText xml:space="preserve"> ADDIN EN.CITE </w:instrText>
      </w:r>
      <w:r w:rsidR="00D83F95">
        <w:rPr>
          <w:lang w:val="en-US"/>
        </w:rPr>
        <w:fldChar w:fldCharType="begin">
          <w:fldData xml:space="preserve">PEVuZE5vdGU+PENpdGU+PEF1dGhvcj5NaWd1ZWw8L0F1dGhvcj48WWVhcj4yMDE5PC9ZZWFyPjxS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</w:fldData>
        </w:fldChar>
      </w:r>
      <w:r w:rsidR="00D83F95">
        <w:rPr>
          <w:lang w:val="en-US"/>
        </w:rPr>
        <w:instrText xml:space="preserve"> ADDIN EN.CITE.DATA </w:instrText>
      </w:r>
      <w:r w:rsidR="00D83F95">
        <w:rPr>
          <w:lang w:val="en-US"/>
        </w:rPr>
      </w:r>
      <w:r w:rsidR="00D83F95">
        <w:rPr>
          <w:lang w:val="en-US"/>
        </w:rPr>
        <w:fldChar w:fldCharType="end"/>
      </w:r>
      <w:r w:rsidR="00B71890" w:rsidRPr="00855A0B">
        <w:rPr>
          <w:lang w:val="en-US"/>
        </w:rPr>
      </w:r>
      <w:r w:rsidR="00B71890" w:rsidRPr="00855A0B">
        <w:rPr>
          <w:lang w:val="en-US"/>
        </w:rPr>
        <w:fldChar w:fldCharType="separate"/>
      </w:r>
      <w:r w:rsidR="00B71890" w:rsidRPr="00855A0B">
        <w:rPr>
          <w:noProof/>
          <w:vertAlign w:val="superscript"/>
          <w:lang w:val="en-US"/>
        </w:rPr>
        <w:t>[16]</w:t>
      </w:r>
      <w:r w:rsidR="00B71890" w:rsidRPr="00855A0B">
        <w:rPr>
          <w:lang w:val="en-US"/>
        </w:rPr>
        <w:fldChar w:fldCharType="end"/>
      </w:r>
      <w:r w:rsidR="00B71890" w:rsidRPr="00855A0B">
        <w:rPr>
          <w:lang w:val="en-US"/>
        </w:rPr>
        <w:t>.</w:t>
      </w:r>
    </w:p>
    <w:p w14:paraId="11EAB02E" w14:textId="084FEFCA" w:rsidR="00F8570F" w:rsidRPr="00F8570F" w:rsidRDefault="00F8570F" w:rsidP="006652BD">
      <w:pPr>
        <w:pStyle w:val="P"/>
        <w:rPr>
          <w:szCs w:val="28"/>
        </w:rPr>
      </w:pPr>
      <w:r w:rsidRPr="00F8570F">
        <w:rPr>
          <w:szCs w:val="28"/>
        </w:rPr>
        <w:t xml:space="preserve">Anti-VEGF injections were administered under topical anaesthesia with proparacaine hydrochloride 0.5%. </w:t>
      </w:r>
      <w:r w:rsidR="006652BD" w:rsidRPr="006652BD">
        <w:rPr>
          <w:szCs w:val="28"/>
          <w:lang w:val="en-US"/>
        </w:rPr>
        <w:t>The patient received a topical solution of 5% povidone-iodine</w:t>
      </w:r>
      <w:r w:rsidR="006652BD">
        <w:rPr>
          <w:szCs w:val="28"/>
          <w:lang w:val="en-US"/>
        </w:rPr>
        <w:t xml:space="preserve">, </w:t>
      </w:r>
      <w:r w:rsidR="00DA1467" w:rsidRPr="00DA1467">
        <w:rPr>
          <w:szCs w:val="28"/>
        </w:rPr>
        <w:t xml:space="preserve">and an eyelid speculum was affixed prior to </w:t>
      </w:r>
      <w:r w:rsidR="0029224E" w:rsidRPr="00DA1467">
        <w:rPr>
          <w:szCs w:val="28"/>
        </w:rPr>
        <w:t>inoculation</w:t>
      </w:r>
      <w:r w:rsidR="00DA1467" w:rsidRPr="00DA1467">
        <w:rPr>
          <w:szCs w:val="28"/>
        </w:rPr>
        <w:t>.</w:t>
      </w:r>
      <w:r w:rsidRPr="00F8570F">
        <w:rPr>
          <w:szCs w:val="28"/>
        </w:rPr>
        <w:t xml:space="preserve"> </w:t>
      </w:r>
      <w:r w:rsidR="002F6AB2" w:rsidRPr="002F6AB2">
        <w:rPr>
          <w:szCs w:val="28"/>
        </w:rPr>
        <w:t>In phakic eyes, an intravitreal injection was administered in the inferotemporal quadrant using a 30-gauge cannula, which was positioned 4 mm posterior to the limbus and 3.5 mm posterior to the limbus in pseudophakic eyes</w:t>
      </w:r>
      <w:r w:rsidRPr="00F8570F">
        <w:rPr>
          <w:szCs w:val="28"/>
        </w:rPr>
        <w:t xml:space="preserve">. The anti-VEGF agent was injected at a volume of 0.03 to 0.05 </w:t>
      </w:r>
      <w:proofErr w:type="spellStart"/>
      <w:r w:rsidRPr="00F8570F">
        <w:rPr>
          <w:szCs w:val="28"/>
        </w:rPr>
        <w:t>mL.</w:t>
      </w:r>
      <w:proofErr w:type="spellEnd"/>
      <w:r w:rsidRPr="00F8570F">
        <w:rPr>
          <w:szCs w:val="28"/>
        </w:rPr>
        <w:t xml:space="preserve"> The patient was seated upright and </w:t>
      </w:r>
      <w:r w:rsidR="0016563F" w:rsidRPr="0016563F">
        <w:rPr>
          <w:szCs w:val="28"/>
        </w:rPr>
        <w:t>a</w:t>
      </w:r>
      <w:r w:rsidR="0016563F">
        <w:rPr>
          <w:szCs w:val="28"/>
        </w:rPr>
        <w:t>n</w:t>
      </w:r>
      <w:r w:rsidR="0016563F" w:rsidRPr="0016563F">
        <w:rPr>
          <w:szCs w:val="28"/>
        </w:rPr>
        <w:t xml:space="preserve"> antiseptic eyewash was administered to the eye </w:t>
      </w:r>
      <w:r w:rsidRPr="00F8570F">
        <w:rPr>
          <w:szCs w:val="28"/>
        </w:rPr>
        <w:t xml:space="preserve">immediately after the injection. No paracentesis was </w:t>
      </w:r>
      <w:r w:rsidR="00A17241">
        <w:rPr>
          <w:szCs w:val="28"/>
        </w:rPr>
        <w:t>done</w:t>
      </w:r>
      <w:r w:rsidRPr="00F8570F">
        <w:rPr>
          <w:szCs w:val="28"/>
        </w:rPr>
        <w:t>.</w:t>
      </w:r>
    </w:p>
    <w:p w14:paraId="031AC58E" w14:textId="453C5CF6" w:rsidR="007C193D" w:rsidRPr="00855A0B" w:rsidRDefault="007C193D" w:rsidP="007C193D">
      <w:pPr>
        <w:pStyle w:val="P"/>
        <w:rPr>
          <w:szCs w:val="28"/>
          <w:lang w:val="en-US"/>
        </w:rPr>
      </w:pPr>
      <w:r w:rsidRPr="00855A0B">
        <w:rPr>
          <w:szCs w:val="28"/>
          <w:lang w:val="en-US"/>
        </w:rPr>
        <w:t xml:space="preserve">Postoperative care included topical moxifloxacin eye drops administered every 4 hours, with topical anti-glaucoma medications prescribed if an elevation in </w:t>
      </w:r>
      <w:r w:rsidR="004223E0" w:rsidRPr="00F80352">
        <w:t>IOP</w:t>
      </w:r>
      <w:r w:rsidR="004223E0" w:rsidRPr="00855A0B">
        <w:rPr>
          <w:szCs w:val="28"/>
          <w:lang w:val="en-US"/>
        </w:rPr>
        <w:t xml:space="preserve"> </w:t>
      </w:r>
      <w:r w:rsidRPr="00855A0B">
        <w:rPr>
          <w:szCs w:val="28"/>
          <w:lang w:val="en-US"/>
        </w:rPr>
        <w:t xml:space="preserve">was </w:t>
      </w:r>
      <w:r w:rsidR="00A704E5">
        <w:rPr>
          <w:szCs w:val="28"/>
          <w:lang w:val="en-US"/>
        </w:rPr>
        <w:t>exhibited</w:t>
      </w:r>
      <w:r w:rsidR="007341CD" w:rsidRPr="00855A0B">
        <w:rPr>
          <w:szCs w:val="28"/>
          <w:lang w:val="en-US"/>
        </w:rPr>
        <w:t>.</w:t>
      </w:r>
    </w:p>
    <w:p w14:paraId="7A558983" w14:textId="6A3F7316" w:rsidR="005B2945" w:rsidRDefault="005B2945" w:rsidP="008B1D75">
      <w:pPr>
        <w:pStyle w:val="P"/>
        <w:rPr>
          <w:szCs w:val="28"/>
          <w:rtl/>
          <w:lang w:val="en-US"/>
        </w:rPr>
      </w:pPr>
      <w:r w:rsidRPr="00855A0B">
        <w:rPr>
          <w:lang w:val="en-US"/>
        </w:rPr>
        <w:t xml:space="preserve">The primary outcome </w:t>
      </w:r>
      <w:r w:rsidR="00F869D4">
        <w:rPr>
          <w:lang w:val="en-US"/>
        </w:rPr>
        <w:t>included</w:t>
      </w:r>
      <w:r w:rsidRPr="00855A0B">
        <w:rPr>
          <w:lang w:val="en-US"/>
        </w:rPr>
        <w:t xml:space="preserve"> the change ONH perfusion and vessel density, as assessed by OCTA, </w:t>
      </w:r>
      <w:r w:rsidR="00F8570F">
        <w:rPr>
          <w:lang w:val="en-US"/>
        </w:rPr>
        <w:t xml:space="preserve">prior to </w:t>
      </w:r>
      <w:r w:rsidRPr="00855A0B">
        <w:rPr>
          <w:lang w:val="en-US"/>
        </w:rPr>
        <w:t xml:space="preserve">and </w:t>
      </w:r>
      <w:r w:rsidR="00F8570F">
        <w:rPr>
          <w:lang w:val="en-US"/>
        </w:rPr>
        <w:t xml:space="preserve">following </w:t>
      </w:r>
      <w:r w:rsidRPr="00855A0B">
        <w:rPr>
          <w:lang w:val="en-US"/>
        </w:rPr>
        <w:t xml:space="preserve">intravitreal anti-VEGF injection. </w:t>
      </w:r>
      <w:r w:rsidRPr="00855A0B">
        <w:rPr>
          <w:szCs w:val="28"/>
          <w:lang w:val="en-US"/>
        </w:rPr>
        <w:t xml:space="preserve">The secondary outcomes </w:t>
      </w:r>
      <w:r w:rsidRPr="00855A0B">
        <w:rPr>
          <w:szCs w:val="28"/>
          <w:lang w:val="en-US"/>
        </w:rPr>
        <w:lastRenderedPageBreak/>
        <w:t xml:space="preserve">included </w:t>
      </w:r>
      <w:r w:rsidR="00FB3FA0">
        <w:rPr>
          <w:szCs w:val="28"/>
          <w:lang w:val="en-US"/>
        </w:rPr>
        <w:t>alterations</w:t>
      </w:r>
      <w:r w:rsidRPr="00855A0B">
        <w:rPr>
          <w:szCs w:val="28"/>
          <w:lang w:val="en-US"/>
        </w:rPr>
        <w:t xml:space="preserve"> in RNFL thickness on OCTA and </w:t>
      </w:r>
      <w:r w:rsidR="001F4300">
        <w:rPr>
          <w:szCs w:val="28"/>
          <w:lang w:val="en-US"/>
        </w:rPr>
        <w:t>alterations</w:t>
      </w:r>
      <w:r w:rsidR="001F4300" w:rsidRPr="00855A0B">
        <w:rPr>
          <w:szCs w:val="28"/>
          <w:lang w:val="en-US"/>
        </w:rPr>
        <w:t xml:space="preserve"> </w:t>
      </w:r>
      <w:r w:rsidRPr="00855A0B">
        <w:rPr>
          <w:szCs w:val="28"/>
          <w:lang w:val="en-US"/>
        </w:rPr>
        <w:t>in IOP at 30 minutes before injection and 60 minutes post-injection</w:t>
      </w:r>
      <w:r w:rsidR="007341CD" w:rsidRPr="00855A0B">
        <w:rPr>
          <w:szCs w:val="28"/>
          <w:lang w:val="en-US"/>
        </w:rPr>
        <w:t>.</w:t>
      </w:r>
    </w:p>
    <w:p w14:paraId="090D5C1F" w14:textId="3151D821" w:rsidR="00B33E5B" w:rsidRPr="00855A0B" w:rsidRDefault="00B33E5B" w:rsidP="008B1D75">
      <w:pPr>
        <w:pStyle w:val="P"/>
        <w:rPr>
          <w:szCs w:val="28"/>
          <w:lang w:val="en-US"/>
        </w:rPr>
      </w:pPr>
      <w:r>
        <w:rPr>
          <w:szCs w:val="28"/>
          <w:lang w:val="en-US"/>
        </w:rPr>
        <w:t>Approval code : MS 20-7-2024</w:t>
      </w:r>
    </w:p>
    <w:bookmarkEnd w:id="0"/>
    <w:bookmarkEnd w:id="1"/>
    <w:p w14:paraId="402E493D" w14:textId="2701F4B4" w:rsidR="00925F64" w:rsidRPr="00925F64" w:rsidRDefault="003F4F36" w:rsidP="00925F64">
      <w:pPr>
        <w:pStyle w:val="H20"/>
        <w:rPr>
          <w:lang w:val="en-US" w:bidi="ar-EG"/>
        </w:rPr>
      </w:pPr>
      <w:r w:rsidRPr="00855A0B">
        <w:rPr>
          <w:lang w:val="en-US"/>
        </w:rPr>
        <w:t>Statistical analysis</w:t>
      </w:r>
      <w:r w:rsidR="0069568A" w:rsidRPr="00855A0B">
        <w:rPr>
          <w:lang w:val="en-US"/>
        </w:rPr>
        <w:t xml:space="preserve"> </w:t>
      </w:r>
    </w:p>
    <w:p w14:paraId="67D9BBAE" w14:textId="77777777" w:rsidR="00925F64" w:rsidRDefault="00925F64" w:rsidP="00925F64">
      <w:pPr>
        <w:pStyle w:val="H1"/>
        <w:rPr>
          <w:rFonts w:eastAsia="SimSun"/>
          <w:b w:val="0"/>
          <w:bCs w:val="0"/>
          <w:sz w:val="24"/>
          <w:szCs w:val="24"/>
          <w:rtl/>
          <w:lang w:val="en-US" w:eastAsia="zh-CN"/>
        </w:rPr>
      </w:pPr>
      <w:r w:rsidRPr="00925F64">
        <w:rPr>
          <w:rFonts w:eastAsia="SimSun"/>
          <w:b w:val="0"/>
          <w:bCs w:val="0"/>
          <w:sz w:val="24"/>
          <w:szCs w:val="24"/>
          <w:lang w:val="en-US" w:eastAsia="zh-CN"/>
        </w:rPr>
        <w:t>Statistical analysis was performed using IBM SPSS Statistics for Windows, Version 29.0 (IBM Corp., Armonk, NY, USA). Categorical variables were expressed as frequency and percentage, and continuous variables as mean ± SD or median (IQR). Normality was evaluated with the Shapiro–Wilk test. Between-group comparisons used the independent t-test or Mann–Whitney U test, while within-group (pre–post) comparisons used the paired t-test or Wilcoxon signed-rank test. Pearson correlation analyzed relationships between baseline hemodynamic/ocular parameters (MAP, IOP, MOPP, and IOP rise) and changes in OCTA vessel density. A two-tailed p-value &lt;0.05 was regarded statistically significant.</w:t>
      </w:r>
    </w:p>
    <w:p w14:paraId="6D305551" w14:textId="3BC3F6A4" w:rsidR="00F670FE" w:rsidRPr="00855A0B" w:rsidRDefault="00950A9C" w:rsidP="00925F64">
      <w:pPr>
        <w:pStyle w:val="H1"/>
        <w:rPr>
          <w:lang w:val="en-US"/>
        </w:rPr>
      </w:pPr>
      <w:r w:rsidRPr="00855A0B">
        <w:rPr>
          <w:lang w:val="en-US"/>
        </w:rPr>
        <w:t>Results</w:t>
      </w:r>
      <w:r w:rsidR="002D4942" w:rsidRPr="00855A0B">
        <w:rPr>
          <w:lang w:val="en-US"/>
        </w:rPr>
        <w:t>:</w:t>
      </w:r>
      <w:bookmarkStart w:id="2" w:name="_Ref85388697"/>
      <w:bookmarkStart w:id="3" w:name="_Ref85388685"/>
    </w:p>
    <w:p w14:paraId="269D76B0" w14:textId="3738C897" w:rsidR="00F93EB2" w:rsidRPr="00855A0B" w:rsidRDefault="00F93EB2" w:rsidP="00F93EB2">
      <w:pPr>
        <w:pStyle w:val="P"/>
        <w:rPr>
          <w:b/>
          <w:bCs/>
          <w:lang w:val="en-US"/>
        </w:rPr>
      </w:pPr>
      <w:r w:rsidRPr="00855A0B">
        <w:rPr>
          <w:lang w:val="en-US"/>
        </w:rPr>
        <w:t xml:space="preserve">Table 1 </w:t>
      </w:r>
      <w:r w:rsidR="00F15328">
        <w:rPr>
          <w:lang w:val="en-US"/>
        </w:rPr>
        <w:t>presents</w:t>
      </w:r>
      <w:r w:rsidRPr="00855A0B">
        <w:rPr>
          <w:lang w:val="en-US"/>
        </w:rPr>
        <w:t xml:space="preserve"> </w:t>
      </w:r>
      <w:r w:rsidR="00317C19">
        <w:rPr>
          <w:lang w:val="en-US"/>
        </w:rPr>
        <w:t>b</w:t>
      </w:r>
      <w:r w:rsidR="00317C19" w:rsidRPr="00317C19">
        <w:rPr>
          <w:lang w:val="en-US"/>
        </w:rPr>
        <w:t xml:space="preserve">aseline </w:t>
      </w:r>
      <w:r w:rsidRPr="00855A0B">
        <w:rPr>
          <w:lang w:val="en-US"/>
        </w:rPr>
        <w:t xml:space="preserve">and clinical data of the studied </w:t>
      </w:r>
      <w:r w:rsidR="00C76F89">
        <w:rPr>
          <w:lang w:val="en-US"/>
        </w:rPr>
        <w:t>cases</w:t>
      </w:r>
    </w:p>
    <w:p w14:paraId="0D6DC5B3" w14:textId="63771A8B" w:rsidR="00710635" w:rsidRPr="00855A0B" w:rsidRDefault="00710635" w:rsidP="00F93EB2">
      <w:pPr>
        <w:pStyle w:val="Caption"/>
        <w:rPr>
          <w:lang w:val="en-US"/>
        </w:rPr>
      </w:pPr>
      <w:r w:rsidRPr="00855A0B">
        <w:rPr>
          <w:lang w:val="en-US"/>
        </w:rPr>
        <w:t xml:space="preserve">Table </w:t>
      </w:r>
      <w:r w:rsidRPr="00855A0B">
        <w:rPr>
          <w:lang w:val="en-US"/>
        </w:rPr>
        <w:fldChar w:fldCharType="begin"/>
      </w:r>
      <w:r w:rsidRPr="00855A0B">
        <w:rPr>
          <w:lang w:val="en-US"/>
        </w:rPr>
        <w:instrText xml:space="preserve"> SEQ Table \* ARABIC </w:instrText>
      </w:r>
      <w:r w:rsidRPr="00855A0B">
        <w:rPr>
          <w:lang w:val="en-US"/>
        </w:rPr>
        <w:fldChar w:fldCharType="separate"/>
      </w:r>
      <w:r w:rsidR="00071DE5" w:rsidRPr="00855A0B">
        <w:rPr>
          <w:lang w:val="en-US"/>
        </w:rPr>
        <w:t>1</w:t>
      </w:r>
      <w:r w:rsidRPr="00855A0B">
        <w:rPr>
          <w:lang w:val="en-US"/>
        </w:rPr>
        <w:fldChar w:fldCharType="end"/>
      </w:r>
      <w:r w:rsidRPr="00855A0B">
        <w:rPr>
          <w:lang w:val="en-US"/>
        </w:rPr>
        <w:t>: Baseline and clinical data of the studied patients</w:t>
      </w:r>
    </w:p>
    <w:bookmarkEnd w:id="2"/>
    <w:bookmarkEnd w:id="3"/>
    <w:tbl>
      <w:tblPr>
        <w:tblStyle w:val="TableGrid3"/>
        <w:tblW w:w="5000" w:type="pct"/>
        <w:tblLook w:val="04A0" w:firstRow="1" w:lastRow="0" w:firstColumn="1" w:lastColumn="0" w:noHBand="0" w:noVBand="1"/>
      </w:tblPr>
      <w:tblGrid>
        <w:gridCol w:w="4507"/>
        <w:gridCol w:w="4510"/>
      </w:tblGrid>
      <w:tr w:rsidR="00710635" w:rsidRPr="00855A0B" w14:paraId="4DBA346D" w14:textId="77777777" w:rsidTr="00AC7C97">
        <w:trPr>
          <w:trHeight w:val="20"/>
        </w:trPr>
        <w:tc>
          <w:tcPr>
            <w:tcW w:w="2499" w:type="pct"/>
            <w:vAlign w:val="center"/>
          </w:tcPr>
          <w:p w14:paraId="47EF4A05" w14:textId="0E425B73" w:rsidR="00710635" w:rsidRPr="00855A0B" w:rsidRDefault="00710635" w:rsidP="00AC7C97">
            <w:pPr>
              <w:bidi w:val="0"/>
              <w:jc w:val="center"/>
              <w:rPr>
                <w:rFonts w:asciiTheme="majorBidi" w:eastAsia="Times New Roman" w:hAnsiTheme="majorBidi" w:cstheme="majorBidi"/>
                <w:b/>
                <w:bCs/>
              </w:rPr>
            </w:pPr>
          </w:p>
        </w:tc>
        <w:tc>
          <w:tcPr>
            <w:tcW w:w="2501" w:type="pct"/>
            <w:vAlign w:val="center"/>
          </w:tcPr>
          <w:p w14:paraId="41F777C2" w14:textId="6330884B" w:rsidR="00710635" w:rsidRPr="00855A0B" w:rsidRDefault="00710635" w:rsidP="00AC7C97">
            <w:pPr>
              <w:bidi w:val="0"/>
              <w:jc w:val="center"/>
              <w:rPr>
                <w:rFonts w:asciiTheme="majorBidi" w:eastAsia="Times New Roman" w:hAnsiTheme="majorBidi" w:cstheme="majorBidi"/>
                <w:b/>
                <w:bCs/>
              </w:rPr>
            </w:pPr>
            <w:r w:rsidRPr="00855A0B">
              <w:rPr>
                <w:rFonts w:asciiTheme="majorBidi" w:eastAsia="Times New Roman" w:hAnsiTheme="majorBidi" w:cstheme="majorBidi"/>
                <w:b/>
                <w:bCs/>
              </w:rPr>
              <w:t>N= 25</w:t>
            </w:r>
          </w:p>
        </w:tc>
      </w:tr>
      <w:tr w:rsidR="00710635" w:rsidRPr="00855A0B" w14:paraId="3E751BAB" w14:textId="77777777" w:rsidTr="00AC7C97">
        <w:trPr>
          <w:trHeight w:val="20"/>
        </w:trPr>
        <w:tc>
          <w:tcPr>
            <w:tcW w:w="2499" w:type="pct"/>
            <w:vAlign w:val="center"/>
          </w:tcPr>
          <w:p w14:paraId="7B7A2976" w14:textId="77777777" w:rsidR="00710635" w:rsidRPr="00855A0B" w:rsidRDefault="00710635" w:rsidP="00AC7C97">
            <w:pPr>
              <w:bidi w:val="0"/>
              <w:rPr>
                <w:rFonts w:asciiTheme="majorBidi" w:eastAsia="Times New Roman" w:hAnsiTheme="majorBidi" w:cstheme="majorBidi"/>
                <w:b/>
                <w:bCs/>
              </w:rPr>
            </w:pPr>
            <w:r w:rsidRPr="00855A0B">
              <w:rPr>
                <w:rFonts w:asciiTheme="majorBidi" w:eastAsia="Times New Roman" w:hAnsiTheme="majorBidi" w:cstheme="majorBidi"/>
                <w:b/>
                <w:bCs/>
              </w:rPr>
              <w:t>Sex</w:t>
            </w:r>
          </w:p>
        </w:tc>
        <w:tc>
          <w:tcPr>
            <w:tcW w:w="2501" w:type="pct"/>
            <w:vAlign w:val="center"/>
          </w:tcPr>
          <w:p w14:paraId="18959B57" w14:textId="77777777" w:rsidR="00710635" w:rsidRPr="00855A0B" w:rsidRDefault="00710635" w:rsidP="00AC7C97">
            <w:pPr>
              <w:bidi w:val="0"/>
              <w:jc w:val="center"/>
              <w:rPr>
                <w:rFonts w:asciiTheme="majorBidi" w:eastAsia="Times New Roman" w:hAnsiTheme="majorBidi" w:cstheme="majorBidi"/>
              </w:rPr>
            </w:pPr>
          </w:p>
        </w:tc>
      </w:tr>
      <w:tr w:rsidR="00710635" w:rsidRPr="00855A0B" w14:paraId="1F370A30" w14:textId="77777777" w:rsidTr="00AC7C97">
        <w:trPr>
          <w:trHeight w:val="20"/>
        </w:trPr>
        <w:tc>
          <w:tcPr>
            <w:tcW w:w="2499" w:type="pct"/>
            <w:vAlign w:val="center"/>
          </w:tcPr>
          <w:p w14:paraId="2DB33867" w14:textId="77777777" w:rsidR="00710635" w:rsidRPr="00855A0B" w:rsidRDefault="00710635" w:rsidP="00AC7C97">
            <w:pPr>
              <w:bidi w:val="0"/>
              <w:jc w:val="center"/>
              <w:rPr>
                <w:rFonts w:asciiTheme="majorBidi" w:eastAsia="Times New Roman" w:hAnsiTheme="majorBidi" w:cstheme="majorBidi"/>
                <w:b/>
                <w:bCs/>
              </w:rPr>
            </w:pPr>
            <w:r w:rsidRPr="00855A0B">
              <w:rPr>
                <w:rFonts w:asciiTheme="majorBidi" w:eastAsia="Times New Roman" w:hAnsiTheme="majorBidi" w:cstheme="majorBidi"/>
                <w:b/>
                <w:bCs/>
              </w:rPr>
              <w:t>Male</w:t>
            </w:r>
          </w:p>
        </w:tc>
        <w:tc>
          <w:tcPr>
            <w:tcW w:w="2501" w:type="pct"/>
            <w:vAlign w:val="center"/>
          </w:tcPr>
          <w:p w14:paraId="4F87939F" w14:textId="77777777" w:rsidR="00710635" w:rsidRPr="00855A0B" w:rsidRDefault="00710635" w:rsidP="00AC7C97">
            <w:pPr>
              <w:bidi w:val="0"/>
              <w:jc w:val="center"/>
              <w:rPr>
                <w:rFonts w:asciiTheme="majorBidi" w:eastAsia="Times New Roman" w:hAnsiTheme="majorBidi" w:cstheme="majorBidi"/>
              </w:rPr>
            </w:pPr>
            <w:r w:rsidRPr="00855A0B">
              <w:rPr>
                <w:rFonts w:asciiTheme="majorBidi" w:eastAsia="Times New Roman" w:hAnsiTheme="majorBidi" w:cstheme="majorBidi"/>
              </w:rPr>
              <w:t>11 (44.0%)</w:t>
            </w:r>
          </w:p>
        </w:tc>
      </w:tr>
      <w:tr w:rsidR="00710635" w:rsidRPr="00855A0B" w14:paraId="62D7666C" w14:textId="77777777" w:rsidTr="00AC7C97">
        <w:trPr>
          <w:trHeight w:val="20"/>
        </w:trPr>
        <w:tc>
          <w:tcPr>
            <w:tcW w:w="2499" w:type="pct"/>
            <w:vAlign w:val="center"/>
          </w:tcPr>
          <w:p w14:paraId="1D8E9B99" w14:textId="77777777" w:rsidR="00710635" w:rsidRPr="00855A0B" w:rsidRDefault="00710635" w:rsidP="00AC7C97">
            <w:pPr>
              <w:bidi w:val="0"/>
              <w:jc w:val="center"/>
              <w:rPr>
                <w:rFonts w:asciiTheme="majorBidi" w:eastAsia="Times New Roman" w:hAnsiTheme="majorBidi" w:cstheme="majorBidi"/>
                <w:b/>
                <w:bCs/>
              </w:rPr>
            </w:pPr>
            <w:r w:rsidRPr="00855A0B">
              <w:rPr>
                <w:rFonts w:asciiTheme="majorBidi" w:eastAsia="Times New Roman" w:hAnsiTheme="majorBidi" w:cstheme="majorBidi"/>
                <w:b/>
                <w:bCs/>
              </w:rPr>
              <w:t>Female</w:t>
            </w:r>
          </w:p>
        </w:tc>
        <w:tc>
          <w:tcPr>
            <w:tcW w:w="2501" w:type="pct"/>
            <w:vAlign w:val="center"/>
          </w:tcPr>
          <w:p w14:paraId="02F3ECFD" w14:textId="77777777" w:rsidR="00710635" w:rsidRPr="00855A0B" w:rsidRDefault="00710635" w:rsidP="00AC7C97">
            <w:pPr>
              <w:bidi w:val="0"/>
              <w:jc w:val="center"/>
              <w:rPr>
                <w:rFonts w:asciiTheme="majorBidi" w:eastAsia="Times New Roman" w:hAnsiTheme="majorBidi" w:cstheme="majorBidi"/>
              </w:rPr>
            </w:pPr>
            <w:r w:rsidRPr="00855A0B">
              <w:rPr>
                <w:rFonts w:asciiTheme="majorBidi" w:eastAsia="Times New Roman" w:hAnsiTheme="majorBidi" w:cstheme="majorBidi"/>
              </w:rPr>
              <w:t>14 (56.0%)</w:t>
            </w:r>
          </w:p>
        </w:tc>
      </w:tr>
      <w:tr w:rsidR="00710635" w:rsidRPr="00855A0B" w14:paraId="7A757150" w14:textId="77777777" w:rsidTr="00AC7C97">
        <w:trPr>
          <w:trHeight w:val="20"/>
        </w:trPr>
        <w:tc>
          <w:tcPr>
            <w:tcW w:w="2499" w:type="pct"/>
            <w:vAlign w:val="center"/>
          </w:tcPr>
          <w:p w14:paraId="14214E44" w14:textId="74FE2CAD" w:rsidR="00710635" w:rsidRPr="00855A0B" w:rsidRDefault="00710635" w:rsidP="00AC7C97">
            <w:pPr>
              <w:bidi w:val="0"/>
              <w:rPr>
                <w:rFonts w:asciiTheme="majorBidi" w:eastAsia="Times New Roman" w:hAnsiTheme="majorBidi" w:cstheme="majorBidi"/>
                <w:b/>
                <w:bCs/>
              </w:rPr>
            </w:pPr>
            <w:r w:rsidRPr="00855A0B">
              <w:rPr>
                <w:rFonts w:asciiTheme="majorBidi" w:eastAsia="Times New Roman" w:hAnsiTheme="majorBidi" w:cstheme="majorBidi"/>
                <w:b/>
                <w:bCs/>
              </w:rPr>
              <w:t>Age (years)</w:t>
            </w:r>
          </w:p>
        </w:tc>
        <w:tc>
          <w:tcPr>
            <w:tcW w:w="2501" w:type="pct"/>
            <w:vAlign w:val="center"/>
          </w:tcPr>
          <w:p w14:paraId="4338F0AA" w14:textId="09FE1F29" w:rsidR="00710635" w:rsidRPr="00855A0B" w:rsidRDefault="00710635" w:rsidP="00AC7C97">
            <w:pPr>
              <w:bidi w:val="0"/>
              <w:jc w:val="center"/>
              <w:rPr>
                <w:rFonts w:asciiTheme="majorBidi" w:eastAsia="Times New Roman" w:hAnsiTheme="majorBidi" w:cstheme="majorBidi"/>
              </w:rPr>
            </w:pPr>
            <w:r w:rsidRPr="00855A0B">
              <w:rPr>
                <w:rFonts w:asciiTheme="majorBidi" w:eastAsia="Times New Roman" w:hAnsiTheme="majorBidi" w:cstheme="majorBidi"/>
              </w:rPr>
              <w:t>55.2 ± 8.7</w:t>
            </w:r>
          </w:p>
        </w:tc>
      </w:tr>
      <w:tr w:rsidR="00710635" w:rsidRPr="00855A0B" w14:paraId="07ACA3DC" w14:textId="77777777" w:rsidTr="00AC7C97">
        <w:trPr>
          <w:trHeight w:val="20"/>
        </w:trPr>
        <w:tc>
          <w:tcPr>
            <w:tcW w:w="2499" w:type="pct"/>
            <w:vAlign w:val="center"/>
          </w:tcPr>
          <w:p w14:paraId="0688F5D0" w14:textId="77777777" w:rsidR="00710635" w:rsidRPr="00855A0B" w:rsidRDefault="00710635" w:rsidP="00AC7C97">
            <w:pPr>
              <w:bidi w:val="0"/>
              <w:rPr>
                <w:rFonts w:asciiTheme="majorBidi" w:eastAsia="Times New Roman" w:hAnsiTheme="majorBidi" w:cstheme="majorBidi"/>
                <w:b/>
                <w:bCs/>
              </w:rPr>
            </w:pPr>
            <w:r w:rsidRPr="00855A0B">
              <w:rPr>
                <w:rFonts w:asciiTheme="majorBidi" w:eastAsia="Times New Roman" w:hAnsiTheme="majorBidi" w:cstheme="majorBidi"/>
                <w:b/>
                <w:bCs/>
              </w:rPr>
              <w:t>Comorbidities</w:t>
            </w:r>
          </w:p>
        </w:tc>
        <w:tc>
          <w:tcPr>
            <w:tcW w:w="2501" w:type="pct"/>
            <w:vAlign w:val="center"/>
          </w:tcPr>
          <w:p w14:paraId="4F4AE7D5" w14:textId="77777777" w:rsidR="00710635" w:rsidRPr="00855A0B" w:rsidRDefault="00710635" w:rsidP="00AC7C97">
            <w:pPr>
              <w:bidi w:val="0"/>
              <w:jc w:val="center"/>
              <w:rPr>
                <w:rFonts w:asciiTheme="majorBidi" w:eastAsia="Times New Roman" w:hAnsiTheme="majorBidi" w:cstheme="majorBidi"/>
              </w:rPr>
            </w:pPr>
          </w:p>
        </w:tc>
      </w:tr>
      <w:tr w:rsidR="00710635" w:rsidRPr="00855A0B" w14:paraId="2430BB3D" w14:textId="77777777" w:rsidTr="00AC7C97">
        <w:trPr>
          <w:trHeight w:val="20"/>
        </w:trPr>
        <w:tc>
          <w:tcPr>
            <w:tcW w:w="2499" w:type="pct"/>
            <w:vAlign w:val="center"/>
          </w:tcPr>
          <w:p w14:paraId="0516DB5C" w14:textId="77777777" w:rsidR="00710635" w:rsidRPr="00855A0B" w:rsidRDefault="00710635" w:rsidP="00AC7C97">
            <w:pPr>
              <w:bidi w:val="0"/>
              <w:jc w:val="center"/>
              <w:rPr>
                <w:rFonts w:asciiTheme="majorBidi" w:eastAsia="Times New Roman" w:hAnsiTheme="majorBidi" w:cstheme="majorBidi"/>
                <w:b/>
                <w:bCs/>
              </w:rPr>
            </w:pPr>
            <w:r w:rsidRPr="00855A0B">
              <w:rPr>
                <w:rFonts w:asciiTheme="majorBidi" w:eastAsiaTheme="minorHAnsi" w:hAnsiTheme="majorBidi" w:cstheme="majorBidi"/>
                <w:b/>
                <w:bCs/>
              </w:rPr>
              <w:t>DM</w:t>
            </w:r>
          </w:p>
        </w:tc>
        <w:tc>
          <w:tcPr>
            <w:tcW w:w="2501" w:type="pct"/>
            <w:vAlign w:val="center"/>
          </w:tcPr>
          <w:p w14:paraId="58EA00E2" w14:textId="77777777" w:rsidR="00710635" w:rsidRPr="00855A0B" w:rsidRDefault="00710635" w:rsidP="00AC7C97">
            <w:pPr>
              <w:bidi w:val="0"/>
              <w:jc w:val="center"/>
              <w:rPr>
                <w:rFonts w:asciiTheme="majorBidi" w:eastAsia="Times New Roman" w:hAnsiTheme="majorBidi" w:cstheme="majorBidi"/>
              </w:rPr>
            </w:pPr>
            <w:r w:rsidRPr="00855A0B">
              <w:rPr>
                <w:rFonts w:asciiTheme="majorBidi" w:eastAsiaTheme="minorHAnsi" w:hAnsiTheme="majorBidi" w:cstheme="majorBidi"/>
              </w:rPr>
              <w:t>19 (76</w:t>
            </w:r>
            <w:r w:rsidRPr="00855A0B">
              <w:rPr>
                <w:rFonts w:asciiTheme="majorBidi" w:eastAsia="Times New Roman" w:hAnsiTheme="majorBidi" w:cstheme="majorBidi"/>
              </w:rPr>
              <w:t>.0</w:t>
            </w:r>
            <w:r w:rsidRPr="00855A0B">
              <w:rPr>
                <w:rFonts w:asciiTheme="majorBidi" w:eastAsiaTheme="minorHAnsi" w:hAnsiTheme="majorBidi" w:cstheme="majorBidi"/>
              </w:rPr>
              <w:t>%)</w:t>
            </w:r>
          </w:p>
        </w:tc>
      </w:tr>
      <w:tr w:rsidR="00710635" w:rsidRPr="00855A0B" w14:paraId="1395E44F" w14:textId="77777777" w:rsidTr="00AC7C97">
        <w:trPr>
          <w:trHeight w:val="20"/>
        </w:trPr>
        <w:tc>
          <w:tcPr>
            <w:tcW w:w="2499" w:type="pct"/>
            <w:vAlign w:val="center"/>
          </w:tcPr>
          <w:p w14:paraId="7C8BE487" w14:textId="77777777" w:rsidR="00710635" w:rsidRPr="00855A0B" w:rsidRDefault="00710635" w:rsidP="00AC7C97">
            <w:pPr>
              <w:bidi w:val="0"/>
              <w:jc w:val="center"/>
              <w:rPr>
                <w:rFonts w:asciiTheme="majorBidi" w:eastAsia="Times New Roman" w:hAnsiTheme="majorBidi" w:cstheme="majorBidi"/>
                <w:b/>
                <w:bCs/>
              </w:rPr>
            </w:pPr>
            <w:r w:rsidRPr="00855A0B">
              <w:rPr>
                <w:rFonts w:asciiTheme="majorBidi" w:eastAsia="Times New Roman" w:hAnsiTheme="majorBidi" w:cstheme="majorBidi"/>
                <w:b/>
                <w:bCs/>
              </w:rPr>
              <w:t>HTN</w:t>
            </w:r>
          </w:p>
        </w:tc>
        <w:tc>
          <w:tcPr>
            <w:tcW w:w="2501" w:type="pct"/>
            <w:vAlign w:val="center"/>
          </w:tcPr>
          <w:p w14:paraId="1DCB194A" w14:textId="77777777" w:rsidR="00710635" w:rsidRPr="00855A0B" w:rsidRDefault="00710635" w:rsidP="00AC7C97">
            <w:pPr>
              <w:bidi w:val="0"/>
              <w:jc w:val="center"/>
              <w:rPr>
                <w:rFonts w:asciiTheme="majorBidi" w:eastAsia="Times New Roman" w:hAnsiTheme="majorBidi" w:cstheme="majorBidi"/>
              </w:rPr>
            </w:pPr>
            <w:r w:rsidRPr="00855A0B">
              <w:rPr>
                <w:rFonts w:asciiTheme="majorBidi" w:eastAsia="Times New Roman" w:hAnsiTheme="majorBidi" w:cstheme="majorBidi"/>
              </w:rPr>
              <w:t>17 (68.0%)</w:t>
            </w:r>
          </w:p>
        </w:tc>
      </w:tr>
      <w:tr w:rsidR="00710635" w:rsidRPr="00855A0B" w14:paraId="111B25DC" w14:textId="77777777" w:rsidTr="00AC7C97">
        <w:trPr>
          <w:trHeight w:val="20"/>
        </w:trPr>
        <w:tc>
          <w:tcPr>
            <w:tcW w:w="2499" w:type="pct"/>
            <w:vAlign w:val="center"/>
          </w:tcPr>
          <w:p w14:paraId="7864558E" w14:textId="77777777" w:rsidR="00710635" w:rsidRPr="00855A0B" w:rsidRDefault="00710635" w:rsidP="00AC7C97">
            <w:pPr>
              <w:bidi w:val="0"/>
              <w:jc w:val="center"/>
              <w:rPr>
                <w:rFonts w:asciiTheme="majorBidi" w:eastAsia="Times New Roman" w:hAnsiTheme="majorBidi" w:cstheme="majorBidi"/>
                <w:b/>
                <w:bCs/>
              </w:rPr>
            </w:pPr>
            <w:r w:rsidRPr="00855A0B">
              <w:rPr>
                <w:rFonts w:asciiTheme="majorBidi" w:eastAsia="Times New Roman" w:hAnsiTheme="majorBidi" w:cstheme="majorBidi"/>
                <w:b/>
                <w:bCs/>
              </w:rPr>
              <w:t>Cardiac</w:t>
            </w:r>
            <w:r w:rsidRPr="00855A0B">
              <w:rPr>
                <w:rFonts w:asciiTheme="majorBidi" w:eastAsiaTheme="minorHAnsi" w:hAnsiTheme="majorBidi" w:cstheme="majorBidi"/>
                <w:b/>
                <w:bCs/>
              </w:rPr>
              <w:t xml:space="preserve"> disease</w:t>
            </w:r>
          </w:p>
        </w:tc>
        <w:tc>
          <w:tcPr>
            <w:tcW w:w="2501" w:type="pct"/>
            <w:vAlign w:val="center"/>
          </w:tcPr>
          <w:p w14:paraId="3C3324E4" w14:textId="77777777" w:rsidR="00710635" w:rsidRPr="00855A0B" w:rsidRDefault="00710635" w:rsidP="00AC7C97">
            <w:pPr>
              <w:bidi w:val="0"/>
              <w:jc w:val="center"/>
              <w:rPr>
                <w:rFonts w:asciiTheme="majorBidi" w:eastAsia="Times New Roman" w:hAnsiTheme="majorBidi" w:cstheme="majorBidi"/>
              </w:rPr>
            </w:pPr>
            <w:r w:rsidRPr="00855A0B">
              <w:rPr>
                <w:rFonts w:asciiTheme="majorBidi" w:eastAsia="Times New Roman" w:hAnsiTheme="majorBidi" w:cstheme="majorBidi"/>
              </w:rPr>
              <w:t>3 (12.0%)</w:t>
            </w:r>
          </w:p>
        </w:tc>
      </w:tr>
      <w:tr w:rsidR="00710635" w:rsidRPr="00855A0B" w14:paraId="746272A0" w14:textId="77777777" w:rsidTr="00AC7C97">
        <w:trPr>
          <w:trHeight w:val="20"/>
        </w:trPr>
        <w:tc>
          <w:tcPr>
            <w:tcW w:w="2499" w:type="pct"/>
            <w:vAlign w:val="center"/>
          </w:tcPr>
          <w:p w14:paraId="59881308" w14:textId="77777777" w:rsidR="00710635" w:rsidRPr="00855A0B" w:rsidRDefault="00710635" w:rsidP="00AC7C97">
            <w:pPr>
              <w:bidi w:val="0"/>
              <w:jc w:val="center"/>
              <w:rPr>
                <w:rFonts w:asciiTheme="majorBidi" w:eastAsia="Times New Roman" w:hAnsiTheme="majorBidi" w:cstheme="majorBidi"/>
                <w:b/>
                <w:bCs/>
              </w:rPr>
            </w:pPr>
            <w:r w:rsidRPr="00855A0B">
              <w:rPr>
                <w:rFonts w:asciiTheme="majorBidi" w:eastAsia="Times New Roman" w:hAnsiTheme="majorBidi" w:cstheme="majorBidi"/>
                <w:b/>
                <w:bCs/>
              </w:rPr>
              <w:t>HCV</w:t>
            </w:r>
          </w:p>
        </w:tc>
        <w:tc>
          <w:tcPr>
            <w:tcW w:w="2501" w:type="pct"/>
            <w:vAlign w:val="center"/>
          </w:tcPr>
          <w:p w14:paraId="544EF6E4" w14:textId="77777777" w:rsidR="00710635" w:rsidRPr="00855A0B" w:rsidRDefault="00710635" w:rsidP="00AC7C97">
            <w:pPr>
              <w:bidi w:val="0"/>
              <w:jc w:val="center"/>
              <w:rPr>
                <w:rFonts w:asciiTheme="majorBidi" w:eastAsia="Times New Roman" w:hAnsiTheme="majorBidi" w:cstheme="majorBidi"/>
              </w:rPr>
            </w:pPr>
            <w:r w:rsidRPr="00855A0B">
              <w:rPr>
                <w:rFonts w:asciiTheme="majorBidi" w:eastAsia="Times New Roman" w:hAnsiTheme="majorBidi" w:cstheme="majorBidi"/>
              </w:rPr>
              <w:t>2 (8.0%)</w:t>
            </w:r>
          </w:p>
        </w:tc>
      </w:tr>
      <w:tr w:rsidR="00710635" w:rsidRPr="00855A0B" w14:paraId="0EA15C14" w14:textId="77777777" w:rsidTr="00AC7C97">
        <w:trPr>
          <w:trHeight w:val="20"/>
        </w:trPr>
        <w:tc>
          <w:tcPr>
            <w:tcW w:w="2499" w:type="pct"/>
            <w:vAlign w:val="center"/>
          </w:tcPr>
          <w:p w14:paraId="7FD4503E" w14:textId="77777777" w:rsidR="00710635" w:rsidRPr="00855A0B" w:rsidRDefault="00710635" w:rsidP="00AC7C97">
            <w:pPr>
              <w:bidi w:val="0"/>
              <w:jc w:val="center"/>
              <w:rPr>
                <w:rFonts w:asciiTheme="majorBidi" w:eastAsia="Times New Roman" w:hAnsiTheme="majorBidi" w:cstheme="majorBidi"/>
                <w:b/>
                <w:bCs/>
              </w:rPr>
            </w:pPr>
            <w:r w:rsidRPr="00855A0B">
              <w:rPr>
                <w:rFonts w:asciiTheme="majorBidi" w:eastAsia="Times New Roman" w:hAnsiTheme="majorBidi" w:cstheme="majorBidi"/>
                <w:b/>
                <w:bCs/>
              </w:rPr>
              <w:t>Hyperlipidemia</w:t>
            </w:r>
          </w:p>
        </w:tc>
        <w:tc>
          <w:tcPr>
            <w:tcW w:w="2501" w:type="pct"/>
            <w:vAlign w:val="center"/>
          </w:tcPr>
          <w:p w14:paraId="0F175EED" w14:textId="77777777" w:rsidR="00710635" w:rsidRPr="00855A0B" w:rsidRDefault="00710635" w:rsidP="00AC7C97">
            <w:pPr>
              <w:bidi w:val="0"/>
              <w:jc w:val="center"/>
              <w:rPr>
                <w:rFonts w:asciiTheme="majorBidi" w:eastAsia="Times New Roman" w:hAnsiTheme="majorBidi" w:cstheme="majorBidi"/>
              </w:rPr>
            </w:pPr>
            <w:r w:rsidRPr="00855A0B">
              <w:rPr>
                <w:rFonts w:asciiTheme="majorBidi" w:eastAsia="Times New Roman" w:hAnsiTheme="majorBidi" w:cstheme="majorBidi"/>
              </w:rPr>
              <w:t>1(4.0%)</w:t>
            </w:r>
          </w:p>
        </w:tc>
      </w:tr>
      <w:tr w:rsidR="00710635" w:rsidRPr="00855A0B" w14:paraId="72A1A36A" w14:textId="77777777" w:rsidTr="00AC7C97">
        <w:trPr>
          <w:trHeight w:val="20"/>
        </w:trPr>
        <w:tc>
          <w:tcPr>
            <w:tcW w:w="2499" w:type="pct"/>
            <w:vAlign w:val="center"/>
          </w:tcPr>
          <w:p w14:paraId="5F5624A9" w14:textId="77777777" w:rsidR="00710635" w:rsidRPr="00855A0B" w:rsidRDefault="00710635" w:rsidP="00AC7C97">
            <w:pPr>
              <w:bidi w:val="0"/>
              <w:jc w:val="center"/>
              <w:rPr>
                <w:rFonts w:asciiTheme="majorBidi" w:eastAsia="Times New Roman" w:hAnsiTheme="majorBidi" w:cstheme="majorBidi"/>
                <w:b/>
                <w:bCs/>
              </w:rPr>
            </w:pPr>
            <w:r w:rsidRPr="00855A0B">
              <w:rPr>
                <w:rFonts w:asciiTheme="majorBidi" w:eastAsia="Times New Roman" w:hAnsiTheme="majorBidi" w:cstheme="majorBidi"/>
                <w:b/>
                <w:bCs/>
              </w:rPr>
              <w:t>Cushing</w:t>
            </w:r>
            <w:r w:rsidRPr="00855A0B">
              <w:rPr>
                <w:rFonts w:asciiTheme="majorBidi" w:eastAsiaTheme="minorHAnsi" w:hAnsiTheme="majorBidi" w:cstheme="majorBidi"/>
                <w:b/>
                <w:bCs/>
              </w:rPr>
              <w:t xml:space="preserve"> disease</w:t>
            </w:r>
          </w:p>
        </w:tc>
        <w:tc>
          <w:tcPr>
            <w:tcW w:w="2501" w:type="pct"/>
            <w:vAlign w:val="center"/>
          </w:tcPr>
          <w:p w14:paraId="06C9467B" w14:textId="77777777" w:rsidR="00710635" w:rsidRPr="00855A0B" w:rsidRDefault="00710635" w:rsidP="00AC7C97">
            <w:pPr>
              <w:bidi w:val="0"/>
              <w:jc w:val="center"/>
              <w:rPr>
                <w:rFonts w:asciiTheme="majorBidi" w:eastAsia="Times New Roman" w:hAnsiTheme="majorBidi" w:cstheme="majorBidi"/>
              </w:rPr>
            </w:pPr>
            <w:r w:rsidRPr="00855A0B">
              <w:rPr>
                <w:rFonts w:asciiTheme="majorBidi" w:eastAsia="Times New Roman" w:hAnsiTheme="majorBidi" w:cstheme="majorBidi"/>
              </w:rPr>
              <w:t>1(4.0%)</w:t>
            </w:r>
          </w:p>
        </w:tc>
      </w:tr>
      <w:tr w:rsidR="00710635" w:rsidRPr="00855A0B" w14:paraId="655083E9" w14:textId="77777777" w:rsidTr="00AC7C97">
        <w:trPr>
          <w:trHeight w:val="20"/>
        </w:trPr>
        <w:tc>
          <w:tcPr>
            <w:tcW w:w="2499" w:type="pct"/>
            <w:vAlign w:val="center"/>
          </w:tcPr>
          <w:p w14:paraId="595F7862" w14:textId="025F89B2" w:rsidR="00710635" w:rsidRPr="00855A0B" w:rsidRDefault="00710635" w:rsidP="00AC7C97">
            <w:pPr>
              <w:bidi w:val="0"/>
              <w:rPr>
                <w:rFonts w:asciiTheme="majorBidi" w:eastAsia="Times New Roman" w:hAnsiTheme="majorBidi" w:cstheme="majorBidi"/>
                <w:b/>
                <w:bCs/>
              </w:rPr>
            </w:pPr>
            <w:r w:rsidRPr="00855A0B">
              <w:rPr>
                <w:rFonts w:asciiTheme="majorBidi" w:eastAsia="Times New Roman" w:hAnsiTheme="majorBidi" w:cstheme="majorBidi"/>
                <w:b/>
                <w:bCs/>
              </w:rPr>
              <w:t>Mean BP (mmHg)</w:t>
            </w:r>
          </w:p>
        </w:tc>
        <w:tc>
          <w:tcPr>
            <w:tcW w:w="2501" w:type="pct"/>
            <w:vAlign w:val="center"/>
          </w:tcPr>
          <w:p w14:paraId="4A7E2B50" w14:textId="6DEFBA6E" w:rsidR="00710635" w:rsidRPr="00855A0B" w:rsidRDefault="00710635" w:rsidP="00AC7C97">
            <w:pPr>
              <w:bidi w:val="0"/>
              <w:jc w:val="center"/>
              <w:rPr>
                <w:rFonts w:asciiTheme="majorBidi" w:eastAsia="Times New Roman" w:hAnsiTheme="majorBidi" w:cstheme="majorBidi"/>
              </w:rPr>
            </w:pPr>
            <w:r w:rsidRPr="00855A0B">
              <w:rPr>
                <w:rFonts w:asciiTheme="majorBidi" w:eastAsia="Times New Roman" w:hAnsiTheme="majorBidi" w:cstheme="majorBidi"/>
              </w:rPr>
              <w:t>97.8 ± 7.1</w:t>
            </w:r>
          </w:p>
        </w:tc>
      </w:tr>
      <w:tr w:rsidR="00710635" w:rsidRPr="00855A0B" w14:paraId="16FF9708" w14:textId="77777777" w:rsidTr="00AC7C97">
        <w:trPr>
          <w:trHeight w:val="20"/>
        </w:trPr>
        <w:tc>
          <w:tcPr>
            <w:tcW w:w="2499" w:type="pct"/>
            <w:vAlign w:val="center"/>
          </w:tcPr>
          <w:p w14:paraId="5CE17868" w14:textId="77777777" w:rsidR="00710635" w:rsidRPr="00855A0B" w:rsidRDefault="00710635" w:rsidP="00AC7C97">
            <w:pPr>
              <w:bidi w:val="0"/>
              <w:rPr>
                <w:rFonts w:asciiTheme="majorBidi" w:eastAsia="Times New Roman" w:hAnsiTheme="majorBidi" w:cstheme="majorBidi"/>
                <w:b/>
                <w:bCs/>
              </w:rPr>
            </w:pPr>
            <w:r w:rsidRPr="00855A0B">
              <w:rPr>
                <w:rFonts w:asciiTheme="majorBidi" w:eastAsia="Times New Roman" w:hAnsiTheme="majorBidi" w:cstheme="majorBidi"/>
                <w:b/>
                <w:bCs/>
              </w:rPr>
              <w:t>Diagnosis</w:t>
            </w:r>
          </w:p>
        </w:tc>
        <w:tc>
          <w:tcPr>
            <w:tcW w:w="2501" w:type="pct"/>
            <w:vAlign w:val="center"/>
          </w:tcPr>
          <w:p w14:paraId="50D503CC" w14:textId="77777777" w:rsidR="00710635" w:rsidRPr="00855A0B" w:rsidRDefault="00710635" w:rsidP="00AC7C97">
            <w:pPr>
              <w:bidi w:val="0"/>
              <w:jc w:val="center"/>
              <w:rPr>
                <w:rFonts w:asciiTheme="majorBidi" w:eastAsia="Times New Roman" w:hAnsiTheme="majorBidi" w:cstheme="majorBidi"/>
              </w:rPr>
            </w:pPr>
          </w:p>
        </w:tc>
      </w:tr>
      <w:tr w:rsidR="00710635" w:rsidRPr="00855A0B" w14:paraId="2DA598B0" w14:textId="77777777" w:rsidTr="00AC7C97">
        <w:trPr>
          <w:trHeight w:val="20"/>
        </w:trPr>
        <w:tc>
          <w:tcPr>
            <w:tcW w:w="2499" w:type="pct"/>
            <w:vAlign w:val="center"/>
          </w:tcPr>
          <w:p w14:paraId="6651D34A" w14:textId="77777777" w:rsidR="00710635" w:rsidRPr="00855A0B" w:rsidRDefault="00710635" w:rsidP="00AC7C97">
            <w:pPr>
              <w:bidi w:val="0"/>
              <w:jc w:val="center"/>
              <w:rPr>
                <w:rFonts w:asciiTheme="majorBidi" w:eastAsia="Times New Roman" w:hAnsiTheme="majorBidi" w:cstheme="majorBidi"/>
                <w:b/>
                <w:bCs/>
              </w:rPr>
            </w:pPr>
            <w:r w:rsidRPr="00855A0B">
              <w:rPr>
                <w:rFonts w:asciiTheme="majorBidi" w:eastAsia="Times New Roman" w:hAnsiTheme="majorBidi" w:cstheme="majorBidi"/>
                <w:b/>
                <w:bCs/>
              </w:rPr>
              <w:t>DME</w:t>
            </w:r>
          </w:p>
        </w:tc>
        <w:tc>
          <w:tcPr>
            <w:tcW w:w="2501" w:type="pct"/>
            <w:vAlign w:val="center"/>
          </w:tcPr>
          <w:p w14:paraId="6C239F5D" w14:textId="77777777" w:rsidR="00710635" w:rsidRPr="00855A0B" w:rsidRDefault="00710635" w:rsidP="00AC7C97">
            <w:pPr>
              <w:bidi w:val="0"/>
              <w:jc w:val="center"/>
              <w:rPr>
                <w:rFonts w:asciiTheme="majorBidi" w:eastAsia="Times New Roman" w:hAnsiTheme="majorBidi" w:cstheme="majorBidi"/>
              </w:rPr>
            </w:pPr>
            <w:r w:rsidRPr="00855A0B">
              <w:rPr>
                <w:rFonts w:asciiTheme="majorBidi" w:eastAsia="Times New Roman" w:hAnsiTheme="majorBidi" w:cstheme="majorBidi"/>
              </w:rPr>
              <w:t>18 (72.0%)</w:t>
            </w:r>
          </w:p>
        </w:tc>
      </w:tr>
      <w:tr w:rsidR="00710635" w:rsidRPr="00855A0B" w14:paraId="0B246B60" w14:textId="77777777" w:rsidTr="00AC7C97">
        <w:trPr>
          <w:trHeight w:val="20"/>
        </w:trPr>
        <w:tc>
          <w:tcPr>
            <w:tcW w:w="2499" w:type="pct"/>
            <w:vAlign w:val="center"/>
          </w:tcPr>
          <w:p w14:paraId="44DF72FA" w14:textId="77777777" w:rsidR="00710635" w:rsidRPr="00855A0B" w:rsidRDefault="00710635" w:rsidP="00AC7C97">
            <w:pPr>
              <w:bidi w:val="0"/>
              <w:jc w:val="center"/>
              <w:rPr>
                <w:rFonts w:asciiTheme="majorBidi" w:eastAsia="Times New Roman" w:hAnsiTheme="majorBidi" w:cstheme="majorBidi"/>
                <w:b/>
                <w:bCs/>
              </w:rPr>
            </w:pPr>
            <w:r w:rsidRPr="00855A0B">
              <w:rPr>
                <w:rFonts w:asciiTheme="majorBidi" w:eastAsia="Times New Roman" w:hAnsiTheme="majorBidi" w:cstheme="majorBidi"/>
                <w:b/>
                <w:bCs/>
              </w:rPr>
              <w:t>BRVO</w:t>
            </w:r>
          </w:p>
        </w:tc>
        <w:tc>
          <w:tcPr>
            <w:tcW w:w="2501" w:type="pct"/>
            <w:vAlign w:val="center"/>
          </w:tcPr>
          <w:p w14:paraId="4B4AAEE5" w14:textId="77777777" w:rsidR="00710635" w:rsidRPr="00855A0B" w:rsidRDefault="00710635" w:rsidP="00AC7C97">
            <w:pPr>
              <w:bidi w:val="0"/>
              <w:jc w:val="center"/>
              <w:rPr>
                <w:rFonts w:asciiTheme="majorBidi" w:eastAsia="Times New Roman" w:hAnsiTheme="majorBidi" w:cstheme="majorBidi"/>
              </w:rPr>
            </w:pPr>
            <w:r w:rsidRPr="00855A0B">
              <w:rPr>
                <w:rFonts w:asciiTheme="majorBidi" w:eastAsia="Times New Roman" w:hAnsiTheme="majorBidi" w:cstheme="majorBidi"/>
              </w:rPr>
              <w:t>5 (20.0%)</w:t>
            </w:r>
          </w:p>
        </w:tc>
      </w:tr>
      <w:tr w:rsidR="00710635" w:rsidRPr="00855A0B" w14:paraId="1A6C9CBE" w14:textId="77777777" w:rsidTr="00AC7C97">
        <w:trPr>
          <w:trHeight w:val="20"/>
        </w:trPr>
        <w:tc>
          <w:tcPr>
            <w:tcW w:w="2499" w:type="pct"/>
            <w:vAlign w:val="center"/>
          </w:tcPr>
          <w:p w14:paraId="0F37EFBC" w14:textId="77777777" w:rsidR="00710635" w:rsidRPr="00855A0B" w:rsidRDefault="00710635" w:rsidP="00AC7C97">
            <w:pPr>
              <w:bidi w:val="0"/>
              <w:jc w:val="center"/>
              <w:rPr>
                <w:rFonts w:asciiTheme="majorBidi" w:eastAsia="Times New Roman" w:hAnsiTheme="majorBidi" w:cstheme="majorBidi"/>
                <w:b/>
                <w:bCs/>
              </w:rPr>
            </w:pPr>
            <w:r w:rsidRPr="00855A0B">
              <w:rPr>
                <w:rFonts w:asciiTheme="majorBidi" w:eastAsia="Times New Roman" w:hAnsiTheme="majorBidi" w:cstheme="majorBidi"/>
                <w:b/>
                <w:bCs/>
              </w:rPr>
              <w:t>CNV</w:t>
            </w:r>
          </w:p>
        </w:tc>
        <w:tc>
          <w:tcPr>
            <w:tcW w:w="2501" w:type="pct"/>
            <w:vAlign w:val="center"/>
          </w:tcPr>
          <w:p w14:paraId="6FF4B910" w14:textId="77777777" w:rsidR="00710635" w:rsidRPr="00855A0B" w:rsidRDefault="00710635" w:rsidP="00AC7C97">
            <w:pPr>
              <w:bidi w:val="0"/>
              <w:jc w:val="center"/>
              <w:rPr>
                <w:rFonts w:asciiTheme="majorBidi" w:eastAsia="Times New Roman" w:hAnsiTheme="majorBidi" w:cstheme="majorBidi"/>
              </w:rPr>
            </w:pPr>
            <w:r w:rsidRPr="00855A0B">
              <w:rPr>
                <w:rFonts w:asciiTheme="majorBidi" w:eastAsia="Times New Roman" w:hAnsiTheme="majorBidi" w:cstheme="majorBidi"/>
              </w:rPr>
              <w:t>2 (8.0%)</w:t>
            </w:r>
          </w:p>
        </w:tc>
      </w:tr>
      <w:tr w:rsidR="00100547" w:rsidRPr="00855A0B" w14:paraId="587A52E9" w14:textId="77777777" w:rsidTr="00AC7C97">
        <w:trPr>
          <w:trHeight w:val="20"/>
        </w:trPr>
        <w:tc>
          <w:tcPr>
            <w:tcW w:w="2499" w:type="pct"/>
            <w:vAlign w:val="center"/>
          </w:tcPr>
          <w:p w14:paraId="563DE02C" w14:textId="77777777" w:rsidR="00100547" w:rsidRPr="00855A0B" w:rsidRDefault="00100547" w:rsidP="00AC7C97">
            <w:pPr>
              <w:bidi w:val="0"/>
              <w:jc w:val="center"/>
              <w:rPr>
                <w:rFonts w:asciiTheme="majorBidi" w:hAnsiTheme="majorBidi" w:cstheme="majorBidi"/>
                <w:b/>
                <w:bCs/>
              </w:rPr>
            </w:pPr>
          </w:p>
        </w:tc>
        <w:tc>
          <w:tcPr>
            <w:tcW w:w="2501" w:type="pct"/>
            <w:vAlign w:val="center"/>
          </w:tcPr>
          <w:p w14:paraId="1ECDCE91" w14:textId="7E1EB025" w:rsidR="00100547" w:rsidRPr="00855A0B" w:rsidRDefault="00100547" w:rsidP="00AC7C97">
            <w:pPr>
              <w:bidi w:val="0"/>
              <w:jc w:val="center"/>
              <w:rPr>
                <w:rFonts w:asciiTheme="majorBidi" w:hAnsiTheme="majorBidi" w:cstheme="majorBidi"/>
              </w:rPr>
            </w:pPr>
            <w:r w:rsidRPr="00855A0B">
              <w:rPr>
                <w:rFonts w:asciiTheme="majorBidi" w:eastAsia="Times New Roman" w:hAnsiTheme="majorBidi" w:cstheme="majorBidi"/>
                <w:b/>
                <w:bCs/>
              </w:rPr>
              <w:t>N= 50</w:t>
            </w:r>
          </w:p>
        </w:tc>
      </w:tr>
      <w:tr w:rsidR="00710635" w:rsidRPr="00855A0B" w14:paraId="24F79F25" w14:textId="77777777" w:rsidTr="00AC7C97">
        <w:trPr>
          <w:trHeight w:val="20"/>
        </w:trPr>
        <w:tc>
          <w:tcPr>
            <w:tcW w:w="2499" w:type="pct"/>
            <w:vAlign w:val="center"/>
          </w:tcPr>
          <w:p w14:paraId="006E6BB8" w14:textId="77777777" w:rsidR="00710635" w:rsidRPr="00855A0B" w:rsidRDefault="00710635" w:rsidP="00AC7C97">
            <w:pPr>
              <w:bidi w:val="0"/>
              <w:jc w:val="center"/>
              <w:rPr>
                <w:rFonts w:asciiTheme="majorBidi" w:eastAsia="Times New Roman" w:hAnsiTheme="majorBidi" w:cstheme="majorBidi"/>
                <w:b/>
                <w:bCs/>
              </w:rPr>
            </w:pPr>
            <w:r w:rsidRPr="00855A0B">
              <w:rPr>
                <w:rFonts w:asciiTheme="majorBidi" w:eastAsia="Times New Roman" w:hAnsiTheme="majorBidi" w:cstheme="majorBidi"/>
                <w:b/>
                <w:bCs/>
              </w:rPr>
              <w:t>Injected (study) eye</w:t>
            </w:r>
          </w:p>
        </w:tc>
        <w:tc>
          <w:tcPr>
            <w:tcW w:w="2501" w:type="pct"/>
            <w:vAlign w:val="center"/>
          </w:tcPr>
          <w:p w14:paraId="27272D0A" w14:textId="77777777" w:rsidR="00710635" w:rsidRPr="00855A0B" w:rsidRDefault="00710635" w:rsidP="00AC7C97">
            <w:pPr>
              <w:bidi w:val="0"/>
              <w:jc w:val="center"/>
              <w:rPr>
                <w:rFonts w:asciiTheme="majorBidi" w:eastAsia="Times New Roman" w:hAnsiTheme="majorBidi" w:cstheme="majorBidi"/>
              </w:rPr>
            </w:pPr>
            <w:r w:rsidRPr="00855A0B">
              <w:rPr>
                <w:rFonts w:asciiTheme="majorBidi" w:eastAsia="Times New Roman" w:hAnsiTheme="majorBidi" w:cstheme="majorBidi"/>
              </w:rPr>
              <w:t>25 (50.0%)</w:t>
            </w:r>
          </w:p>
        </w:tc>
      </w:tr>
      <w:tr w:rsidR="00710635" w:rsidRPr="00855A0B" w14:paraId="247CE9E8" w14:textId="77777777" w:rsidTr="00AC7C97">
        <w:trPr>
          <w:trHeight w:val="20"/>
        </w:trPr>
        <w:tc>
          <w:tcPr>
            <w:tcW w:w="2499" w:type="pct"/>
            <w:vAlign w:val="center"/>
          </w:tcPr>
          <w:p w14:paraId="4AA10A7F" w14:textId="77777777" w:rsidR="00710635" w:rsidRPr="00855A0B" w:rsidRDefault="00710635" w:rsidP="00AC7C97">
            <w:pPr>
              <w:bidi w:val="0"/>
              <w:jc w:val="center"/>
              <w:rPr>
                <w:rFonts w:asciiTheme="majorBidi" w:eastAsia="Times New Roman" w:hAnsiTheme="majorBidi" w:cstheme="majorBidi"/>
                <w:b/>
                <w:bCs/>
              </w:rPr>
            </w:pPr>
            <w:proofErr w:type="spellStart"/>
            <w:r w:rsidRPr="00855A0B">
              <w:rPr>
                <w:rFonts w:asciiTheme="majorBidi" w:eastAsia="Times New Roman" w:hAnsiTheme="majorBidi" w:cstheme="majorBidi"/>
                <w:b/>
                <w:bCs/>
              </w:rPr>
              <w:lastRenderedPageBreak/>
              <w:t>Uninjected</w:t>
            </w:r>
            <w:proofErr w:type="spellEnd"/>
            <w:r w:rsidRPr="00855A0B">
              <w:rPr>
                <w:rFonts w:asciiTheme="majorBidi" w:eastAsia="Times New Roman" w:hAnsiTheme="majorBidi" w:cstheme="majorBidi"/>
                <w:b/>
                <w:bCs/>
              </w:rPr>
              <w:t xml:space="preserve"> (fellow) eye</w:t>
            </w:r>
          </w:p>
        </w:tc>
        <w:tc>
          <w:tcPr>
            <w:tcW w:w="2501" w:type="pct"/>
            <w:vAlign w:val="center"/>
          </w:tcPr>
          <w:p w14:paraId="1F1C873D" w14:textId="77777777" w:rsidR="00710635" w:rsidRPr="00855A0B" w:rsidRDefault="00710635" w:rsidP="00AC7C97">
            <w:pPr>
              <w:bidi w:val="0"/>
              <w:jc w:val="center"/>
              <w:rPr>
                <w:rFonts w:asciiTheme="majorBidi" w:eastAsia="Times New Roman" w:hAnsiTheme="majorBidi" w:cstheme="majorBidi"/>
              </w:rPr>
            </w:pPr>
            <w:r w:rsidRPr="00855A0B">
              <w:rPr>
                <w:rFonts w:asciiTheme="majorBidi" w:eastAsia="Times New Roman" w:hAnsiTheme="majorBidi" w:cstheme="majorBidi"/>
              </w:rPr>
              <w:t>25 (50.0%)</w:t>
            </w:r>
          </w:p>
        </w:tc>
      </w:tr>
      <w:tr w:rsidR="00710635" w:rsidRPr="00855A0B" w14:paraId="4DF06474" w14:textId="77777777" w:rsidTr="00AC7C97">
        <w:trPr>
          <w:trHeight w:val="20"/>
        </w:trPr>
        <w:tc>
          <w:tcPr>
            <w:tcW w:w="2499" w:type="pct"/>
            <w:vAlign w:val="center"/>
          </w:tcPr>
          <w:p w14:paraId="67262C57" w14:textId="77777777" w:rsidR="00710635" w:rsidRPr="00855A0B" w:rsidRDefault="00710635" w:rsidP="00AC7C97">
            <w:pPr>
              <w:bidi w:val="0"/>
              <w:rPr>
                <w:rFonts w:asciiTheme="majorBidi" w:eastAsia="Times New Roman" w:hAnsiTheme="majorBidi" w:cstheme="majorBidi"/>
                <w:b/>
                <w:bCs/>
              </w:rPr>
            </w:pPr>
            <w:r w:rsidRPr="00855A0B">
              <w:rPr>
                <w:rFonts w:asciiTheme="majorBidi" w:eastAsia="Times New Roman" w:hAnsiTheme="majorBidi" w:cstheme="majorBidi"/>
                <w:b/>
                <w:bCs/>
              </w:rPr>
              <w:t>Eye Side (R/L)</w:t>
            </w:r>
          </w:p>
        </w:tc>
        <w:tc>
          <w:tcPr>
            <w:tcW w:w="2501" w:type="pct"/>
            <w:vAlign w:val="center"/>
          </w:tcPr>
          <w:p w14:paraId="3E7FF540" w14:textId="77777777" w:rsidR="00710635" w:rsidRPr="00855A0B" w:rsidRDefault="00710635" w:rsidP="00AC7C97">
            <w:pPr>
              <w:bidi w:val="0"/>
              <w:jc w:val="center"/>
              <w:rPr>
                <w:rFonts w:asciiTheme="majorBidi" w:eastAsia="Times New Roman" w:hAnsiTheme="majorBidi" w:cstheme="majorBidi"/>
              </w:rPr>
            </w:pPr>
          </w:p>
        </w:tc>
      </w:tr>
      <w:tr w:rsidR="00710635" w:rsidRPr="00855A0B" w14:paraId="79B56925" w14:textId="77777777" w:rsidTr="00AC7C97">
        <w:trPr>
          <w:trHeight w:val="20"/>
        </w:trPr>
        <w:tc>
          <w:tcPr>
            <w:tcW w:w="2499" w:type="pct"/>
            <w:vAlign w:val="center"/>
          </w:tcPr>
          <w:p w14:paraId="1A4A8591" w14:textId="77777777" w:rsidR="00710635" w:rsidRPr="00855A0B" w:rsidRDefault="00710635" w:rsidP="00AC7C97">
            <w:pPr>
              <w:bidi w:val="0"/>
              <w:jc w:val="center"/>
              <w:rPr>
                <w:rFonts w:asciiTheme="majorBidi" w:eastAsia="Times New Roman" w:hAnsiTheme="majorBidi" w:cstheme="majorBidi"/>
                <w:b/>
                <w:bCs/>
              </w:rPr>
            </w:pPr>
            <w:r w:rsidRPr="00855A0B">
              <w:rPr>
                <w:rFonts w:asciiTheme="majorBidi" w:eastAsia="Times New Roman" w:hAnsiTheme="majorBidi" w:cstheme="majorBidi"/>
                <w:b/>
                <w:bCs/>
              </w:rPr>
              <w:t>RE</w:t>
            </w:r>
          </w:p>
        </w:tc>
        <w:tc>
          <w:tcPr>
            <w:tcW w:w="2501" w:type="pct"/>
            <w:vAlign w:val="center"/>
          </w:tcPr>
          <w:p w14:paraId="37F2D3D5" w14:textId="77777777" w:rsidR="00710635" w:rsidRPr="00855A0B" w:rsidRDefault="00710635" w:rsidP="00AC7C97">
            <w:pPr>
              <w:bidi w:val="0"/>
              <w:jc w:val="center"/>
              <w:rPr>
                <w:rFonts w:asciiTheme="majorBidi" w:eastAsia="Times New Roman" w:hAnsiTheme="majorBidi" w:cstheme="majorBidi"/>
              </w:rPr>
            </w:pPr>
            <w:r w:rsidRPr="00855A0B">
              <w:rPr>
                <w:rFonts w:asciiTheme="majorBidi" w:eastAsia="Times New Roman" w:hAnsiTheme="majorBidi" w:cstheme="majorBidi"/>
              </w:rPr>
              <w:t>25 (50.0%)</w:t>
            </w:r>
          </w:p>
        </w:tc>
      </w:tr>
      <w:tr w:rsidR="00710635" w:rsidRPr="00855A0B" w14:paraId="3E362040" w14:textId="77777777" w:rsidTr="00AC7C97">
        <w:trPr>
          <w:trHeight w:val="20"/>
        </w:trPr>
        <w:tc>
          <w:tcPr>
            <w:tcW w:w="2499" w:type="pct"/>
            <w:vAlign w:val="center"/>
          </w:tcPr>
          <w:p w14:paraId="3F8F9751" w14:textId="77777777" w:rsidR="00710635" w:rsidRPr="00855A0B" w:rsidRDefault="00710635" w:rsidP="00AC7C97">
            <w:pPr>
              <w:bidi w:val="0"/>
              <w:jc w:val="center"/>
              <w:rPr>
                <w:rFonts w:asciiTheme="majorBidi" w:eastAsia="Times New Roman" w:hAnsiTheme="majorBidi" w:cstheme="majorBidi"/>
                <w:b/>
                <w:bCs/>
              </w:rPr>
            </w:pPr>
            <w:r w:rsidRPr="00855A0B">
              <w:rPr>
                <w:rFonts w:asciiTheme="majorBidi" w:eastAsia="Times New Roman" w:hAnsiTheme="majorBidi" w:cstheme="majorBidi"/>
                <w:b/>
                <w:bCs/>
              </w:rPr>
              <w:t>LE</w:t>
            </w:r>
          </w:p>
        </w:tc>
        <w:tc>
          <w:tcPr>
            <w:tcW w:w="2501" w:type="pct"/>
            <w:vAlign w:val="center"/>
          </w:tcPr>
          <w:p w14:paraId="02ACE768" w14:textId="77777777" w:rsidR="00710635" w:rsidRPr="00855A0B" w:rsidRDefault="00710635" w:rsidP="00AC7C97">
            <w:pPr>
              <w:bidi w:val="0"/>
              <w:jc w:val="center"/>
              <w:rPr>
                <w:rFonts w:asciiTheme="majorBidi" w:eastAsia="Times New Roman" w:hAnsiTheme="majorBidi" w:cstheme="majorBidi"/>
              </w:rPr>
            </w:pPr>
            <w:r w:rsidRPr="00855A0B">
              <w:rPr>
                <w:rFonts w:asciiTheme="majorBidi" w:eastAsia="Times New Roman" w:hAnsiTheme="majorBidi" w:cstheme="majorBidi"/>
              </w:rPr>
              <w:t>25 (50.0%)</w:t>
            </w:r>
          </w:p>
        </w:tc>
      </w:tr>
      <w:tr w:rsidR="00710635" w:rsidRPr="00855A0B" w14:paraId="2350A30D" w14:textId="77777777" w:rsidTr="00AC7C97">
        <w:trPr>
          <w:trHeight w:val="20"/>
        </w:trPr>
        <w:tc>
          <w:tcPr>
            <w:tcW w:w="2499" w:type="pct"/>
            <w:vAlign w:val="center"/>
          </w:tcPr>
          <w:p w14:paraId="3D801C2E" w14:textId="77777777" w:rsidR="00710635" w:rsidRPr="00855A0B" w:rsidRDefault="00710635" w:rsidP="00AC7C97">
            <w:pPr>
              <w:bidi w:val="0"/>
              <w:rPr>
                <w:rFonts w:asciiTheme="majorBidi" w:eastAsia="Times New Roman" w:hAnsiTheme="majorBidi" w:cstheme="majorBidi"/>
                <w:b/>
                <w:bCs/>
              </w:rPr>
            </w:pPr>
            <w:r w:rsidRPr="00855A0B">
              <w:rPr>
                <w:rFonts w:asciiTheme="majorBidi" w:eastAsia="Times New Roman" w:hAnsiTheme="majorBidi" w:cstheme="majorBidi"/>
                <w:b/>
                <w:bCs/>
              </w:rPr>
              <w:t>Pupil</w:t>
            </w:r>
          </w:p>
        </w:tc>
        <w:tc>
          <w:tcPr>
            <w:tcW w:w="2501" w:type="pct"/>
            <w:vAlign w:val="center"/>
          </w:tcPr>
          <w:p w14:paraId="76C5F4E3" w14:textId="77777777" w:rsidR="00710635" w:rsidRPr="00855A0B" w:rsidRDefault="00710635" w:rsidP="00AC7C97">
            <w:pPr>
              <w:bidi w:val="0"/>
              <w:jc w:val="center"/>
              <w:rPr>
                <w:rFonts w:asciiTheme="majorBidi" w:eastAsia="Times New Roman" w:hAnsiTheme="majorBidi" w:cstheme="majorBidi"/>
              </w:rPr>
            </w:pPr>
          </w:p>
        </w:tc>
      </w:tr>
      <w:tr w:rsidR="00710635" w:rsidRPr="00855A0B" w14:paraId="1C1B9FBC" w14:textId="77777777" w:rsidTr="00AC7C97">
        <w:trPr>
          <w:trHeight w:val="20"/>
        </w:trPr>
        <w:tc>
          <w:tcPr>
            <w:tcW w:w="2499" w:type="pct"/>
            <w:vAlign w:val="center"/>
          </w:tcPr>
          <w:p w14:paraId="678BE37E" w14:textId="77777777" w:rsidR="00710635" w:rsidRPr="00855A0B" w:rsidRDefault="00710635" w:rsidP="00AC7C97">
            <w:pPr>
              <w:bidi w:val="0"/>
              <w:jc w:val="center"/>
              <w:rPr>
                <w:rFonts w:asciiTheme="majorBidi" w:eastAsia="Times New Roman" w:hAnsiTheme="majorBidi" w:cstheme="majorBidi"/>
                <w:b/>
                <w:bCs/>
              </w:rPr>
            </w:pPr>
            <w:r w:rsidRPr="00855A0B">
              <w:rPr>
                <w:rFonts w:asciiTheme="majorBidi" w:eastAsia="Times New Roman" w:hAnsiTheme="majorBidi" w:cstheme="majorBidi"/>
                <w:b/>
                <w:bCs/>
              </w:rPr>
              <w:t>RRR</w:t>
            </w:r>
          </w:p>
        </w:tc>
        <w:tc>
          <w:tcPr>
            <w:tcW w:w="2501" w:type="pct"/>
            <w:vAlign w:val="center"/>
          </w:tcPr>
          <w:p w14:paraId="7CA33455" w14:textId="77777777" w:rsidR="00710635" w:rsidRPr="00855A0B" w:rsidRDefault="00710635" w:rsidP="00AC7C97">
            <w:pPr>
              <w:bidi w:val="0"/>
              <w:jc w:val="center"/>
              <w:rPr>
                <w:rFonts w:asciiTheme="majorBidi" w:eastAsia="Times New Roman" w:hAnsiTheme="majorBidi" w:cstheme="majorBidi"/>
              </w:rPr>
            </w:pPr>
            <w:r w:rsidRPr="00855A0B">
              <w:rPr>
                <w:rFonts w:asciiTheme="majorBidi" w:eastAsia="Times New Roman" w:hAnsiTheme="majorBidi" w:cstheme="majorBidi"/>
              </w:rPr>
              <w:t>48 (96.0%)</w:t>
            </w:r>
          </w:p>
        </w:tc>
      </w:tr>
      <w:tr w:rsidR="00710635" w:rsidRPr="00855A0B" w14:paraId="6BC78F40" w14:textId="77777777" w:rsidTr="00AC7C97">
        <w:trPr>
          <w:trHeight w:val="20"/>
        </w:trPr>
        <w:tc>
          <w:tcPr>
            <w:tcW w:w="2499" w:type="pct"/>
            <w:vAlign w:val="center"/>
          </w:tcPr>
          <w:p w14:paraId="6ACBB6B4" w14:textId="77777777" w:rsidR="00710635" w:rsidRPr="00855A0B" w:rsidRDefault="00710635" w:rsidP="00AC7C97">
            <w:pPr>
              <w:bidi w:val="0"/>
              <w:jc w:val="center"/>
              <w:rPr>
                <w:rFonts w:asciiTheme="majorBidi" w:eastAsia="Times New Roman" w:hAnsiTheme="majorBidi" w:cstheme="majorBidi"/>
                <w:b/>
                <w:bCs/>
              </w:rPr>
            </w:pPr>
            <w:r w:rsidRPr="00855A0B">
              <w:rPr>
                <w:rFonts w:asciiTheme="majorBidi" w:eastAsia="Times New Roman" w:hAnsiTheme="majorBidi" w:cstheme="majorBidi"/>
                <w:b/>
                <w:bCs/>
              </w:rPr>
              <w:t>Sluggish</w:t>
            </w:r>
          </w:p>
        </w:tc>
        <w:tc>
          <w:tcPr>
            <w:tcW w:w="2501" w:type="pct"/>
            <w:vAlign w:val="center"/>
          </w:tcPr>
          <w:p w14:paraId="242CF534" w14:textId="77777777" w:rsidR="00710635" w:rsidRPr="00855A0B" w:rsidRDefault="00710635" w:rsidP="00AC7C97">
            <w:pPr>
              <w:bidi w:val="0"/>
              <w:jc w:val="center"/>
              <w:rPr>
                <w:rFonts w:asciiTheme="majorBidi" w:eastAsia="Times New Roman" w:hAnsiTheme="majorBidi" w:cstheme="majorBidi"/>
              </w:rPr>
            </w:pPr>
            <w:r w:rsidRPr="00855A0B">
              <w:rPr>
                <w:rFonts w:asciiTheme="majorBidi" w:eastAsia="Times New Roman" w:hAnsiTheme="majorBidi" w:cstheme="majorBidi"/>
              </w:rPr>
              <w:t>2 (4.0%)</w:t>
            </w:r>
          </w:p>
        </w:tc>
      </w:tr>
      <w:tr w:rsidR="00710635" w:rsidRPr="00855A0B" w14:paraId="6A465329" w14:textId="77777777" w:rsidTr="00AC7C97">
        <w:trPr>
          <w:trHeight w:val="20"/>
        </w:trPr>
        <w:tc>
          <w:tcPr>
            <w:tcW w:w="2499" w:type="pct"/>
            <w:vAlign w:val="center"/>
          </w:tcPr>
          <w:p w14:paraId="61CF6F67" w14:textId="77777777" w:rsidR="00710635" w:rsidRPr="00855A0B" w:rsidRDefault="00710635" w:rsidP="00AC7C97">
            <w:pPr>
              <w:bidi w:val="0"/>
              <w:rPr>
                <w:rFonts w:asciiTheme="majorBidi" w:eastAsia="Times New Roman" w:hAnsiTheme="majorBidi" w:cstheme="majorBidi"/>
                <w:b/>
                <w:bCs/>
              </w:rPr>
            </w:pPr>
            <w:r w:rsidRPr="00855A0B">
              <w:rPr>
                <w:rFonts w:asciiTheme="majorBidi" w:eastAsia="Times New Roman" w:hAnsiTheme="majorBidi" w:cstheme="majorBidi"/>
                <w:b/>
                <w:bCs/>
              </w:rPr>
              <w:t>Color Vision</w:t>
            </w:r>
          </w:p>
        </w:tc>
        <w:tc>
          <w:tcPr>
            <w:tcW w:w="2501" w:type="pct"/>
            <w:vAlign w:val="center"/>
          </w:tcPr>
          <w:p w14:paraId="6DF1A4A5" w14:textId="77777777" w:rsidR="00710635" w:rsidRPr="00855A0B" w:rsidRDefault="00710635" w:rsidP="00AC7C97">
            <w:pPr>
              <w:bidi w:val="0"/>
              <w:jc w:val="center"/>
              <w:rPr>
                <w:rFonts w:asciiTheme="majorBidi" w:eastAsia="Times New Roman" w:hAnsiTheme="majorBidi" w:cstheme="majorBidi"/>
              </w:rPr>
            </w:pPr>
          </w:p>
        </w:tc>
      </w:tr>
      <w:tr w:rsidR="00710635" w:rsidRPr="00855A0B" w14:paraId="349E7BB1" w14:textId="77777777" w:rsidTr="00AC7C97">
        <w:trPr>
          <w:trHeight w:val="20"/>
        </w:trPr>
        <w:tc>
          <w:tcPr>
            <w:tcW w:w="2499" w:type="pct"/>
            <w:vAlign w:val="center"/>
          </w:tcPr>
          <w:p w14:paraId="26F14A9A" w14:textId="77777777" w:rsidR="00710635" w:rsidRPr="00855A0B" w:rsidRDefault="00710635" w:rsidP="00AC7C97">
            <w:pPr>
              <w:bidi w:val="0"/>
              <w:jc w:val="center"/>
              <w:rPr>
                <w:rFonts w:asciiTheme="majorBidi" w:eastAsia="Times New Roman" w:hAnsiTheme="majorBidi" w:cstheme="majorBidi"/>
                <w:b/>
                <w:bCs/>
              </w:rPr>
            </w:pPr>
            <w:r w:rsidRPr="00855A0B">
              <w:rPr>
                <w:rFonts w:asciiTheme="majorBidi" w:eastAsia="Times New Roman" w:hAnsiTheme="majorBidi" w:cstheme="majorBidi"/>
                <w:b/>
                <w:bCs/>
              </w:rPr>
              <w:t>Full</w:t>
            </w:r>
          </w:p>
        </w:tc>
        <w:tc>
          <w:tcPr>
            <w:tcW w:w="2501" w:type="pct"/>
            <w:vAlign w:val="center"/>
          </w:tcPr>
          <w:p w14:paraId="11C7AF58" w14:textId="77777777" w:rsidR="00710635" w:rsidRPr="00855A0B" w:rsidRDefault="00710635" w:rsidP="00AC7C97">
            <w:pPr>
              <w:bidi w:val="0"/>
              <w:jc w:val="center"/>
              <w:rPr>
                <w:rFonts w:asciiTheme="majorBidi" w:eastAsia="Times New Roman" w:hAnsiTheme="majorBidi" w:cstheme="majorBidi"/>
              </w:rPr>
            </w:pPr>
            <w:r w:rsidRPr="00855A0B">
              <w:rPr>
                <w:rFonts w:asciiTheme="majorBidi" w:eastAsia="Times New Roman" w:hAnsiTheme="majorBidi" w:cstheme="majorBidi"/>
              </w:rPr>
              <w:t>50 (100.0%)</w:t>
            </w:r>
          </w:p>
        </w:tc>
      </w:tr>
    </w:tbl>
    <w:p w14:paraId="04954632" w14:textId="12DF11C9" w:rsidR="009873D0" w:rsidRPr="00855A0B" w:rsidRDefault="005A2D10" w:rsidP="000F530A">
      <w:pPr>
        <w:pStyle w:val="Footnote"/>
      </w:pPr>
      <w:r w:rsidRPr="00855A0B">
        <w:t xml:space="preserve">Data </w:t>
      </w:r>
      <w:r>
        <w:t>expressed</w:t>
      </w:r>
      <w:r w:rsidRPr="00855A0B">
        <w:t xml:space="preserve"> as frequency (percentage) or mean ± standard deviation</w:t>
      </w:r>
      <w:r>
        <w:t xml:space="preserve">. </w:t>
      </w:r>
      <w:r w:rsidR="000639AF" w:rsidRPr="00855A0B">
        <w:t>LE: Left Eye, RE: Right Eye, RRR: Round Regular and Reactive, BRVO: Branch Retinal Vein Occlusion, BP: Blood Pressure, CNV: Choroidal Neovascularization, DM: Diabetes Mellitus, DME: Diabetic Macular Edema, HCV: Hepatitis C Virus, HTN: Hypertension</w:t>
      </w:r>
      <w:r>
        <w:t xml:space="preserve">. </w:t>
      </w:r>
    </w:p>
    <w:p w14:paraId="0BFBE6F5" w14:textId="0AA625E4" w:rsidR="00730AC6" w:rsidRPr="00855A0B" w:rsidRDefault="00730AC6" w:rsidP="00494F4B">
      <w:pPr>
        <w:pStyle w:val="P"/>
        <w:spacing w:before="240"/>
        <w:rPr>
          <w:lang w:val="en-US"/>
        </w:rPr>
      </w:pPr>
      <w:r w:rsidRPr="00855A0B">
        <w:rPr>
          <w:lang w:val="en-US"/>
        </w:rPr>
        <w:t xml:space="preserve">BCVA was significantly </w:t>
      </w:r>
      <w:r w:rsidR="00F15328">
        <w:rPr>
          <w:lang w:val="en-US"/>
        </w:rPr>
        <w:t>decreased</w:t>
      </w:r>
      <w:r w:rsidRPr="00855A0B">
        <w:rPr>
          <w:lang w:val="en-US"/>
        </w:rPr>
        <w:t xml:space="preserve"> in the injected eyes </w:t>
      </w:r>
      <w:r w:rsidR="00F15328">
        <w:rPr>
          <w:lang w:val="en-US"/>
        </w:rPr>
        <w:t>versus</w:t>
      </w:r>
      <w:r w:rsidRPr="00855A0B">
        <w:rPr>
          <w:lang w:val="en-US"/>
        </w:rPr>
        <w:t xml:space="preserve"> the fellow eyes (P=0.001). </w:t>
      </w:r>
      <w:r w:rsidR="00B71B79">
        <w:rPr>
          <w:lang w:val="en-US"/>
        </w:rPr>
        <w:t>N</w:t>
      </w:r>
      <w:r w:rsidRPr="00855A0B">
        <w:rPr>
          <w:lang w:val="en-US"/>
        </w:rPr>
        <w:t>o significant difference in pre-injection IOP (P=0.930) or post-injection IOP (P=0.391)</w:t>
      </w:r>
      <w:r w:rsidR="00B71B79">
        <w:rPr>
          <w:lang w:val="en-US"/>
        </w:rPr>
        <w:t xml:space="preserve"> was found</w:t>
      </w:r>
      <w:r w:rsidRPr="00855A0B">
        <w:rPr>
          <w:lang w:val="en-US"/>
        </w:rPr>
        <w:t xml:space="preserve"> between both eyes. However, a significant rise in IOP after injection was observed within the injected eyes (P&lt;0.001), while the </w:t>
      </w:r>
      <w:r w:rsidR="00F15328" w:rsidRPr="00855A0B">
        <w:rPr>
          <w:lang w:val="en-US"/>
        </w:rPr>
        <w:t>variation</w:t>
      </w:r>
      <w:r w:rsidRPr="00855A0B">
        <w:rPr>
          <w:lang w:val="en-US"/>
        </w:rPr>
        <w:t xml:space="preserve"> was not significant in the fellow eyes (P=0.114).</w:t>
      </w:r>
      <w:r w:rsidR="00255D29" w:rsidRPr="00855A0B">
        <w:rPr>
          <w:b/>
          <w:bCs/>
          <w:lang w:val="en-US"/>
        </w:rPr>
        <w:t xml:space="preserve"> Table 2</w:t>
      </w:r>
    </w:p>
    <w:p w14:paraId="62AC0581" w14:textId="72646A98" w:rsidR="00432131" w:rsidRPr="00855A0B" w:rsidRDefault="00432131" w:rsidP="00730AC6">
      <w:pPr>
        <w:pStyle w:val="Caption"/>
        <w:rPr>
          <w:lang w:val="en-US"/>
        </w:rPr>
      </w:pPr>
      <w:r w:rsidRPr="00855A0B">
        <w:rPr>
          <w:lang w:val="en-US"/>
        </w:rPr>
        <w:t xml:space="preserve">Table </w:t>
      </w:r>
      <w:r w:rsidRPr="00855A0B">
        <w:rPr>
          <w:lang w:val="en-US"/>
        </w:rPr>
        <w:fldChar w:fldCharType="begin"/>
      </w:r>
      <w:r w:rsidRPr="00855A0B">
        <w:rPr>
          <w:lang w:val="en-US"/>
        </w:rPr>
        <w:instrText xml:space="preserve"> SEQ Table \* ARABIC </w:instrText>
      </w:r>
      <w:r w:rsidRPr="00855A0B">
        <w:rPr>
          <w:lang w:val="en-US"/>
        </w:rPr>
        <w:fldChar w:fldCharType="separate"/>
      </w:r>
      <w:r w:rsidR="00071DE5" w:rsidRPr="00855A0B">
        <w:rPr>
          <w:lang w:val="en-US"/>
        </w:rPr>
        <w:t>2</w:t>
      </w:r>
      <w:r w:rsidRPr="00855A0B">
        <w:rPr>
          <w:lang w:val="en-US"/>
        </w:rPr>
        <w:fldChar w:fldCharType="end"/>
      </w:r>
      <w:r w:rsidRPr="00855A0B">
        <w:rPr>
          <w:lang w:val="en-US"/>
        </w:rPr>
        <w:t xml:space="preserve">: Comparison of BCVA and IOP </w:t>
      </w:r>
      <w:r w:rsidR="00D34B45">
        <w:rPr>
          <w:lang w:val="en-US"/>
        </w:rPr>
        <w:t>among</w:t>
      </w:r>
      <w:r w:rsidRPr="00855A0B">
        <w:rPr>
          <w:lang w:val="en-US"/>
        </w:rPr>
        <w:t xml:space="preserve"> injected (study) and un-injected (fellow) eyes (N=50).</w:t>
      </w:r>
    </w:p>
    <w:tbl>
      <w:tblPr>
        <w:tblStyle w:val="TableGrid3"/>
        <w:tblW w:w="5000" w:type="pct"/>
        <w:tblLook w:val="04A0" w:firstRow="1" w:lastRow="0" w:firstColumn="1" w:lastColumn="0" w:noHBand="0" w:noVBand="1"/>
      </w:tblPr>
      <w:tblGrid>
        <w:gridCol w:w="3010"/>
        <w:gridCol w:w="2467"/>
        <w:gridCol w:w="2467"/>
        <w:gridCol w:w="1073"/>
      </w:tblGrid>
      <w:tr w:rsidR="00432131" w:rsidRPr="00855A0B" w14:paraId="00682597" w14:textId="77777777" w:rsidTr="00432131">
        <w:trPr>
          <w:trHeight w:val="20"/>
        </w:trPr>
        <w:tc>
          <w:tcPr>
            <w:tcW w:w="1669" w:type="pct"/>
            <w:vAlign w:val="center"/>
          </w:tcPr>
          <w:p w14:paraId="7EF22D7A" w14:textId="77777777" w:rsidR="00432131" w:rsidRPr="00855A0B" w:rsidRDefault="00432131" w:rsidP="00432131">
            <w:pPr>
              <w:bidi w:val="0"/>
              <w:jc w:val="center"/>
              <w:rPr>
                <w:rFonts w:asciiTheme="majorBidi" w:eastAsia="Times New Roman" w:hAnsiTheme="majorBidi" w:cstheme="majorBidi"/>
                <w:b/>
                <w:bCs/>
              </w:rPr>
            </w:pPr>
            <w:bookmarkStart w:id="4" w:name="_Hlk211632592"/>
            <w:r w:rsidRPr="00855A0B">
              <w:rPr>
                <w:rFonts w:asciiTheme="majorBidi" w:eastAsia="Times New Roman" w:hAnsiTheme="majorBidi" w:cstheme="majorBidi"/>
                <w:b/>
                <w:bCs/>
              </w:rPr>
              <w:t>Variable</w:t>
            </w:r>
          </w:p>
        </w:tc>
        <w:tc>
          <w:tcPr>
            <w:tcW w:w="1368" w:type="pct"/>
            <w:vAlign w:val="center"/>
          </w:tcPr>
          <w:p w14:paraId="2BC798D5" w14:textId="77777777" w:rsidR="00432131" w:rsidRPr="00855A0B" w:rsidRDefault="00432131" w:rsidP="00432131">
            <w:pPr>
              <w:bidi w:val="0"/>
              <w:jc w:val="center"/>
              <w:rPr>
                <w:rFonts w:asciiTheme="majorBidi" w:eastAsia="Times New Roman" w:hAnsiTheme="majorBidi" w:cstheme="majorBidi"/>
                <w:b/>
                <w:bCs/>
              </w:rPr>
            </w:pPr>
            <w:r w:rsidRPr="00855A0B">
              <w:rPr>
                <w:rFonts w:asciiTheme="majorBidi" w:eastAsia="Times New Roman" w:hAnsiTheme="majorBidi" w:cstheme="majorBidi"/>
                <w:b/>
                <w:bCs/>
              </w:rPr>
              <w:t>Injected (study) eye (n=25)</w:t>
            </w:r>
          </w:p>
        </w:tc>
        <w:tc>
          <w:tcPr>
            <w:tcW w:w="1368" w:type="pct"/>
            <w:vAlign w:val="center"/>
          </w:tcPr>
          <w:p w14:paraId="233EF26E" w14:textId="77777777" w:rsidR="00432131" w:rsidRPr="00855A0B" w:rsidRDefault="00432131" w:rsidP="00432131">
            <w:pPr>
              <w:bidi w:val="0"/>
              <w:jc w:val="center"/>
              <w:rPr>
                <w:rFonts w:asciiTheme="majorBidi" w:eastAsia="Times New Roman" w:hAnsiTheme="majorBidi" w:cstheme="majorBidi"/>
                <w:b/>
                <w:bCs/>
              </w:rPr>
            </w:pPr>
            <w:r w:rsidRPr="00855A0B">
              <w:rPr>
                <w:rFonts w:asciiTheme="majorBidi" w:eastAsia="Times New Roman" w:hAnsiTheme="majorBidi" w:cstheme="majorBidi"/>
                <w:b/>
                <w:bCs/>
              </w:rPr>
              <w:t>Un-injected (fellow) eye (n=25)</w:t>
            </w:r>
          </w:p>
        </w:tc>
        <w:tc>
          <w:tcPr>
            <w:tcW w:w="595" w:type="pct"/>
            <w:vAlign w:val="center"/>
          </w:tcPr>
          <w:p w14:paraId="40E731A4" w14:textId="77777777" w:rsidR="00432131" w:rsidRPr="00855A0B" w:rsidRDefault="00432131" w:rsidP="00432131">
            <w:pPr>
              <w:bidi w:val="0"/>
              <w:jc w:val="center"/>
              <w:rPr>
                <w:rFonts w:asciiTheme="majorBidi" w:eastAsia="Times New Roman" w:hAnsiTheme="majorBidi" w:cstheme="majorBidi"/>
                <w:b/>
                <w:bCs/>
              </w:rPr>
            </w:pPr>
            <w:r w:rsidRPr="00855A0B">
              <w:rPr>
                <w:rFonts w:asciiTheme="majorBidi" w:eastAsia="Times New Roman" w:hAnsiTheme="majorBidi" w:cstheme="majorBidi"/>
                <w:b/>
                <w:bCs/>
              </w:rPr>
              <w:t>P-value</w:t>
            </w:r>
          </w:p>
        </w:tc>
      </w:tr>
      <w:tr w:rsidR="00432131" w:rsidRPr="00855A0B" w14:paraId="74B110CC" w14:textId="77777777" w:rsidTr="00432131">
        <w:trPr>
          <w:trHeight w:val="20"/>
        </w:trPr>
        <w:tc>
          <w:tcPr>
            <w:tcW w:w="1669" w:type="pct"/>
            <w:vAlign w:val="center"/>
          </w:tcPr>
          <w:p w14:paraId="5B2BEDB5" w14:textId="3E1AB339" w:rsidR="00432131" w:rsidRPr="00855A0B" w:rsidRDefault="00432131" w:rsidP="00432131">
            <w:pPr>
              <w:bidi w:val="0"/>
              <w:jc w:val="center"/>
              <w:rPr>
                <w:rFonts w:asciiTheme="majorBidi" w:eastAsia="Times New Roman" w:hAnsiTheme="majorBidi" w:cstheme="majorBidi"/>
              </w:rPr>
            </w:pPr>
            <w:r w:rsidRPr="00855A0B">
              <w:rPr>
                <w:rFonts w:asciiTheme="majorBidi" w:eastAsia="Times New Roman" w:hAnsiTheme="majorBidi" w:cstheme="majorBidi"/>
                <w:b/>
                <w:bCs/>
              </w:rPr>
              <w:t>BCVA</w:t>
            </w:r>
          </w:p>
        </w:tc>
        <w:tc>
          <w:tcPr>
            <w:tcW w:w="1368" w:type="pct"/>
            <w:vAlign w:val="center"/>
          </w:tcPr>
          <w:p w14:paraId="53C228B0" w14:textId="5FF98C23" w:rsidR="00432131" w:rsidRPr="00855A0B" w:rsidRDefault="00432131" w:rsidP="00432131">
            <w:pPr>
              <w:bidi w:val="0"/>
              <w:jc w:val="center"/>
              <w:rPr>
                <w:rFonts w:asciiTheme="majorBidi" w:eastAsia="Times New Roman" w:hAnsiTheme="majorBidi" w:cstheme="majorBidi"/>
              </w:rPr>
            </w:pPr>
            <w:r w:rsidRPr="00855A0B">
              <w:rPr>
                <w:rFonts w:asciiTheme="majorBidi" w:eastAsia="Times New Roman" w:hAnsiTheme="majorBidi" w:cstheme="majorBidi"/>
              </w:rPr>
              <w:t>0.17 ± 0.10</w:t>
            </w:r>
          </w:p>
        </w:tc>
        <w:tc>
          <w:tcPr>
            <w:tcW w:w="1368" w:type="pct"/>
            <w:vAlign w:val="center"/>
          </w:tcPr>
          <w:p w14:paraId="486B746A" w14:textId="2D61684F" w:rsidR="00432131" w:rsidRPr="00855A0B" w:rsidRDefault="00432131" w:rsidP="00432131">
            <w:pPr>
              <w:bidi w:val="0"/>
              <w:jc w:val="center"/>
              <w:rPr>
                <w:rFonts w:asciiTheme="majorBidi" w:eastAsia="Times New Roman" w:hAnsiTheme="majorBidi" w:cstheme="majorBidi"/>
              </w:rPr>
            </w:pPr>
            <w:r w:rsidRPr="00855A0B">
              <w:rPr>
                <w:rFonts w:asciiTheme="majorBidi" w:eastAsia="Times New Roman" w:hAnsiTheme="majorBidi" w:cstheme="majorBidi"/>
              </w:rPr>
              <w:t>0.36 ± 0.28</w:t>
            </w:r>
          </w:p>
        </w:tc>
        <w:tc>
          <w:tcPr>
            <w:tcW w:w="595" w:type="pct"/>
            <w:vAlign w:val="center"/>
          </w:tcPr>
          <w:p w14:paraId="5D5DDB40" w14:textId="77777777" w:rsidR="00432131" w:rsidRPr="004F4949" w:rsidRDefault="00432131" w:rsidP="00432131">
            <w:pPr>
              <w:bidi w:val="0"/>
              <w:jc w:val="center"/>
              <w:rPr>
                <w:rFonts w:asciiTheme="majorBidi" w:eastAsia="Times New Roman" w:hAnsiTheme="majorBidi" w:cstheme="majorBidi"/>
                <w:b/>
                <w:bCs/>
              </w:rPr>
            </w:pPr>
            <w:r w:rsidRPr="004F4949">
              <w:rPr>
                <w:rFonts w:asciiTheme="majorBidi" w:eastAsia="Times New Roman" w:hAnsiTheme="majorBidi" w:cstheme="majorBidi"/>
                <w:b/>
                <w:bCs/>
              </w:rPr>
              <w:t>0.001</w:t>
            </w:r>
            <w:r w:rsidRPr="004F4949">
              <w:rPr>
                <w:rFonts w:asciiTheme="majorBidi" w:eastAsia="Times New Roman" w:hAnsiTheme="majorBidi" w:cstheme="majorBidi"/>
                <w:b/>
                <w:bCs/>
                <w:vertAlign w:val="superscript"/>
              </w:rPr>
              <w:t xml:space="preserve"> a</w:t>
            </w:r>
          </w:p>
        </w:tc>
      </w:tr>
      <w:tr w:rsidR="00432131" w:rsidRPr="00855A0B" w14:paraId="314C8E43" w14:textId="77777777" w:rsidTr="00432131">
        <w:trPr>
          <w:trHeight w:val="20"/>
        </w:trPr>
        <w:tc>
          <w:tcPr>
            <w:tcW w:w="1669" w:type="pct"/>
            <w:vAlign w:val="center"/>
          </w:tcPr>
          <w:p w14:paraId="6C25F122" w14:textId="237DFB50" w:rsidR="00432131" w:rsidRPr="00855A0B" w:rsidRDefault="00432131" w:rsidP="00432131">
            <w:pPr>
              <w:bidi w:val="0"/>
              <w:jc w:val="center"/>
              <w:rPr>
                <w:rFonts w:asciiTheme="majorBidi" w:eastAsia="Times New Roman" w:hAnsiTheme="majorBidi" w:cstheme="majorBidi"/>
              </w:rPr>
            </w:pPr>
            <w:r w:rsidRPr="00855A0B">
              <w:rPr>
                <w:rFonts w:asciiTheme="majorBidi" w:eastAsia="Times New Roman" w:hAnsiTheme="majorBidi" w:cstheme="majorBidi"/>
                <w:b/>
                <w:bCs/>
              </w:rPr>
              <w:t>Pre-injection IOP (mmHg)</w:t>
            </w:r>
          </w:p>
        </w:tc>
        <w:tc>
          <w:tcPr>
            <w:tcW w:w="1368" w:type="pct"/>
            <w:vAlign w:val="center"/>
          </w:tcPr>
          <w:p w14:paraId="7ED8D42C" w14:textId="42FC7C99" w:rsidR="00432131" w:rsidRPr="00855A0B" w:rsidRDefault="00432131" w:rsidP="00432131">
            <w:pPr>
              <w:bidi w:val="0"/>
              <w:jc w:val="center"/>
              <w:rPr>
                <w:rFonts w:asciiTheme="majorBidi" w:eastAsia="Times New Roman" w:hAnsiTheme="majorBidi" w:cstheme="majorBidi"/>
              </w:rPr>
            </w:pPr>
            <w:r w:rsidRPr="00855A0B">
              <w:rPr>
                <w:rFonts w:asciiTheme="majorBidi" w:eastAsia="Times New Roman" w:hAnsiTheme="majorBidi" w:cstheme="majorBidi"/>
              </w:rPr>
              <w:t>16 ± 4</w:t>
            </w:r>
          </w:p>
        </w:tc>
        <w:tc>
          <w:tcPr>
            <w:tcW w:w="1368" w:type="pct"/>
            <w:vAlign w:val="center"/>
          </w:tcPr>
          <w:p w14:paraId="00008A17" w14:textId="49787307" w:rsidR="00432131" w:rsidRPr="00855A0B" w:rsidRDefault="00432131" w:rsidP="00432131">
            <w:pPr>
              <w:bidi w:val="0"/>
              <w:jc w:val="center"/>
              <w:rPr>
                <w:rFonts w:asciiTheme="majorBidi" w:eastAsia="Times New Roman" w:hAnsiTheme="majorBidi" w:cstheme="majorBidi"/>
              </w:rPr>
            </w:pPr>
            <w:r w:rsidRPr="00855A0B">
              <w:rPr>
                <w:rFonts w:asciiTheme="majorBidi" w:eastAsia="Times New Roman" w:hAnsiTheme="majorBidi" w:cstheme="majorBidi"/>
              </w:rPr>
              <w:t>16 ± 3</w:t>
            </w:r>
          </w:p>
        </w:tc>
        <w:tc>
          <w:tcPr>
            <w:tcW w:w="595" w:type="pct"/>
            <w:vAlign w:val="center"/>
          </w:tcPr>
          <w:p w14:paraId="2FBE443C" w14:textId="77777777" w:rsidR="00432131" w:rsidRPr="00855A0B" w:rsidRDefault="00432131" w:rsidP="00432131">
            <w:pPr>
              <w:bidi w:val="0"/>
              <w:jc w:val="center"/>
              <w:rPr>
                <w:rFonts w:asciiTheme="majorBidi" w:eastAsia="Times New Roman" w:hAnsiTheme="majorBidi" w:cstheme="majorBidi"/>
                <w:b/>
                <w:bCs/>
              </w:rPr>
            </w:pPr>
            <w:r w:rsidRPr="00855A0B">
              <w:rPr>
                <w:rFonts w:asciiTheme="majorBidi" w:eastAsia="Times New Roman" w:hAnsiTheme="majorBidi" w:cstheme="majorBidi"/>
              </w:rPr>
              <w:t>0.930</w:t>
            </w:r>
          </w:p>
        </w:tc>
      </w:tr>
      <w:tr w:rsidR="00432131" w:rsidRPr="00855A0B" w14:paraId="3AB1BD66" w14:textId="77777777" w:rsidTr="00432131">
        <w:trPr>
          <w:trHeight w:val="20"/>
        </w:trPr>
        <w:tc>
          <w:tcPr>
            <w:tcW w:w="1669" w:type="pct"/>
            <w:vAlign w:val="center"/>
          </w:tcPr>
          <w:p w14:paraId="0B2760C4" w14:textId="6A12CB45" w:rsidR="00432131" w:rsidRPr="00855A0B" w:rsidRDefault="00432131" w:rsidP="00432131">
            <w:pPr>
              <w:bidi w:val="0"/>
              <w:jc w:val="center"/>
              <w:rPr>
                <w:rFonts w:asciiTheme="majorBidi" w:eastAsia="Times New Roman" w:hAnsiTheme="majorBidi" w:cstheme="majorBidi"/>
              </w:rPr>
            </w:pPr>
            <w:r w:rsidRPr="00855A0B">
              <w:rPr>
                <w:rFonts w:asciiTheme="majorBidi" w:eastAsia="Times New Roman" w:hAnsiTheme="majorBidi" w:cstheme="majorBidi"/>
                <w:b/>
                <w:bCs/>
              </w:rPr>
              <w:t>Post-injection IOP (mmHg)</w:t>
            </w:r>
          </w:p>
        </w:tc>
        <w:tc>
          <w:tcPr>
            <w:tcW w:w="1368" w:type="pct"/>
            <w:vAlign w:val="center"/>
          </w:tcPr>
          <w:p w14:paraId="7C7FB380" w14:textId="0464860A" w:rsidR="00432131" w:rsidRPr="00855A0B" w:rsidRDefault="00432131" w:rsidP="00432131">
            <w:pPr>
              <w:bidi w:val="0"/>
              <w:jc w:val="center"/>
              <w:rPr>
                <w:rFonts w:asciiTheme="majorBidi" w:eastAsia="Times New Roman" w:hAnsiTheme="majorBidi" w:cstheme="majorBidi"/>
              </w:rPr>
            </w:pPr>
            <w:r w:rsidRPr="00855A0B">
              <w:rPr>
                <w:rFonts w:asciiTheme="majorBidi" w:eastAsia="Times New Roman" w:hAnsiTheme="majorBidi" w:cstheme="majorBidi"/>
              </w:rPr>
              <w:t>18.6 ± 4.9</w:t>
            </w:r>
          </w:p>
        </w:tc>
        <w:tc>
          <w:tcPr>
            <w:tcW w:w="1368" w:type="pct"/>
            <w:vAlign w:val="center"/>
          </w:tcPr>
          <w:p w14:paraId="3B29CBCE" w14:textId="2E8FC1E1" w:rsidR="00432131" w:rsidRPr="00855A0B" w:rsidRDefault="00432131" w:rsidP="00432131">
            <w:pPr>
              <w:bidi w:val="0"/>
              <w:jc w:val="center"/>
              <w:rPr>
                <w:rFonts w:asciiTheme="majorBidi" w:eastAsia="Times New Roman" w:hAnsiTheme="majorBidi" w:cstheme="majorBidi"/>
              </w:rPr>
            </w:pPr>
            <w:r w:rsidRPr="00855A0B">
              <w:rPr>
                <w:rFonts w:asciiTheme="majorBidi" w:eastAsia="Times New Roman" w:hAnsiTheme="majorBidi" w:cstheme="majorBidi"/>
              </w:rPr>
              <w:t>17.2 ± 2.5</w:t>
            </w:r>
          </w:p>
        </w:tc>
        <w:tc>
          <w:tcPr>
            <w:tcW w:w="595" w:type="pct"/>
            <w:vAlign w:val="center"/>
          </w:tcPr>
          <w:p w14:paraId="4D7C756D" w14:textId="77777777" w:rsidR="00432131" w:rsidRPr="00855A0B" w:rsidRDefault="00432131" w:rsidP="00432131">
            <w:pPr>
              <w:bidi w:val="0"/>
              <w:jc w:val="center"/>
              <w:rPr>
                <w:rFonts w:asciiTheme="majorBidi" w:eastAsia="Times New Roman" w:hAnsiTheme="majorBidi" w:cstheme="majorBidi"/>
              </w:rPr>
            </w:pPr>
            <w:r w:rsidRPr="00855A0B">
              <w:rPr>
                <w:rFonts w:asciiTheme="majorBidi" w:eastAsia="Times New Roman" w:hAnsiTheme="majorBidi" w:cstheme="majorBidi"/>
              </w:rPr>
              <w:t>0.391</w:t>
            </w:r>
            <w:r w:rsidRPr="00855A0B">
              <w:rPr>
                <w:rFonts w:asciiTheme="majorBidi" w:eastAsia="Times New Roman" w:hAnsiTheme="majorBidi" w:cstheme="majorBidi"/>
                <w:b/>
                <w:bCs/>
                <w:vertAlign w:val="superscript"/>
              </w:rPr>
              <w:t>a</w:t>
            </w:r>
          </w:p>
        </w:tc>
      </w:tr>
      <w:tr w:rsidR="00432131" w:rsidRPr="00855A0B" w14:paraId="7AACA360" w14:textId="77777777" w:rsidTr="00FB28EE">
        <w:trPr>
          <w:trHeight w:val="70"/>
        </w:trPr>
        <w:tc>
          <w:tcPr>
            <w:tcW w:w="1669" w:type="pct"/>
            <w:vAlign w:val="center"/>
          </w:tcPr>
          <w:p w14:paraId="4FBBD3FC" w14:textId="77777777" w:rsidR="00432131" w:rsidRPr="00855A0B" w:rsidRDefault="00432131" w:rsidP="00432131">
            <w:pPr>
              <w:bidi w:val="0"/>
              <w:jc w:val="center"/>
              <w:rPr>
                <w:rFonts w:asciiTheme="majorBidi" w:eastAsia="Times New Roman" w:hAnsiTheme="majorBidi" w:cstheme="majorBidi"/>
                <w:b/>
                <w:bCs/>
              </w:rPr>
            </w:pPr>
            <w:r w:rsidRPr="00855A0B">
              <w:rPr>
                <w:rFonts w:asciiTheme="majorBidi" w:eastAsia="Times New Roman" w:hAnsiTheme="majorBidi" w:cstheme="majorBidi"/>
                <w:b/>
                <w:bCs/>
                <w:i/>
                <w:iCs/>
              </w:rPr>
              <w:t>P-value (pre vs. post)</w:t>
            </w:r>
          </w:p>
        </w:tc>
        <w:tc>
          <w:tcPr>
            <w:tcW w:w="1368" w:type="pct"/>
            <w:vAlign w:val="center"/>
          </w:tcPr>
          <w:p w14:paraId="73C053E5" w14:textId="77777777" w:rsidR="00432131" w:rsidRPr="00855A0B" w:rsidRDefault="00432131" w:rsidP="00432131">
            <w:pPr>
              <w:bidi w:val="0"/>
              <w:jc w:val="center"/>
              <w:rPr>
                <w:rFonts w:asciiTheme="majorBidi" w:eastAsia="Times New Roman" w:hAnsiTheme="majorBidi" w:cstheme="majorBidi"/>
              </w:rPr>
            </w:pPr>
            <w:r w:rsidRPr="00855A0B">
              <w:rPr>
                <w:rFonts w:asciiTheme="majorBidi" w:eastAsia="Times New Roman" w:hAnsiTheme="majorBidi" w:cstheme="majorBidi"/>
              </w:rPr>
              <w:t>&lt;0.001</w:t>
            </w:r>
            <w:r w:rsidRPr="00855A0B">
              <w:rPr>
                <w:rFonts w:asciiTheme="majorBidi" w:eastAsia="Times New Roman" w:hAnsiTheme="majorBidi" w:cstheme="majorBidi"/>
                <w:vertAlign w:val="superscript"/>
              </w:rPr>
              <w:t>¥</w:t>
            </w:r>
          </w:p>
        </w:tc>
        <w:tc>
          <w:tcPr>
            <w:tcW w:w="1368" w:type="pct"/>
            <w:vAlign w:val="center"/>
          </w:tcPr>
          <w:p w14:paraId="345F60DE" w14:textId="77777777" w:rsidR="00432131" w:rsidRPr="00855A0B" w:rsidRDefault="00432131" w:rsidP="00432131">
            <w:pPr>
              <w:bidi w:val="0"/>
              <w:jc w:val="center"/>
              <w:rPr>
                <w:rFonts w:asciiTheme="majorBidi" w:eastAsia="Times New Roman" w:hAnsiTheme="majorBidi" w:cstheme="majorBidi"/>
              </w:rPr>
            </w:pPr>
            <w:r w:rsidRPr="00855A0B">
              <w:rPr>
                <w:rFonts w:asciiTheme="majorBidi" w:eastAsia="Times New Roman" w:hAnsiTheme="majorBidi" w:cstheme="majorBidi"/>
              </w:rPr>
              <w:t>0.114</w:t>
            </w:r>
            <w:r w:rsidRPr="00855A0B">
              <w:rPr>
                <w:rFonts w:asciiTheme="majorBidi" w:eastAsia="Times New Roman" w:hAnsiTheme="majorBidi" w:cstheme="majorBidi"/>
                <w:vertAlign w:val="superscript"/>
              </w:rPr>
              <w:t>¥</w:t>
            </w:r>
          </w:p>
        </w:tc>
        <w:tc>
          <w:tcPr>
            <w:tcW w:w="595" w:type="pct"/>
            <w:vAlign w:val="center"/>
          </w:tcPr>
          <w:p w14:paraId="4A13F50C" w14:textId="77777777" w:rsidR="00432131" w:rsidRPr="00855A0B" w:rsidRDefault="00432131" w:rsidP="00432131">
            <w:pPr>
              <w:bidi w:val="0"/>
              <w:jc w:val="center"/>
              <w:rPr>
                <w:rFonts w:asciiTheme="majorBidi" w:eastAsia="Times New Roman" w:hAnsiTheme="majorBidi" w:cstheme="majorBidi"/>
              </w:rPr>
            </w:pPr>
          </w:p>
        </w:tc>
      </w:tr>
    </w:tbl>
    <w:bookmarkEnd w:id="4"/>
    <w:p w14:paraId="1AC0FF6A" w14:textId="754C064D" w:rsidR="00D1589D" w:rsidRPr="00855A0B" w:rsidRDefault="005A2D10" w:rsidP="000F530A">
      <w:pPr>
        <w:pStyle w:val="Footnote"/>
      </w:pPr>
      <w:r w:rsidRPr="00855A0B">
        <w:t xml:space="preserve">Data were </w:t>
      </w:r>
      <w:r>
        <w:t>expressed</w:t>
      </w:r>
      <w:r w:rsidRPr="00855A0B">
        <w:t xml:space="preserve"> as mean ± standard deviation.</w:t>
      </w:r>
      <w:r>
        <w:t xml:space="preserve"> </w:t>
      </w:r>
      <w:r w:rsidR="00D1589D" w:rsidRPr="00855A0B">
        <w:t>BCVA: Best-Corrected Visual Acuity, IOP: Intraocular Pressure</w:t>
      </w:r>
      <w:r w:rsidR="00012D30">
        <w:t>.</w:t>
      </w:r>
      <w:r>
        <w:t xml:space="preserve"> </w:t>
      </w:r>
      <w:r w:rsidR="00390F6E" w:rsidRPr="00855A0B">
        <w:t>(ᵃ)</w:t>
      </w:r>
      <w:r w:rsidR="00390F6E">
        <w:t xml:space="preserve"> </w:t>
      </w:r>
      <w:r w:rsidR="00D1589D" w:rsidRPr="00855A0B">
        <w:t xml:space="preserve">independent t test or Mann–Whitney, </w:t>
      </w:r>
      <w:r w:rsidR="00390F6E" w:rsidRPr="00855A0B">
        <w:t>(¥)</w:t>
      </w:r>
      <w:r w:rsidR="00390F6E">
        <w:t xml:space="preserve"> </w:t>
      </w:r>
      <w:r w:rsidR="00D1589D" w:rsidRPr="00855A0B">
        <w:t>Wilcoxon signed-rank test.</w:t>
      </w:r>
      <w:r w:rsidR="000F530A">
        <w:t xml:space="preserve"> </w:t>
      </w:r>
      <w:r w:rsidR="000F530A" w:rsidRPr="000F530A">
        <w:t>P-values &lt; 0.05 indicate significance</w:t>
      </w:r>
      <w:r w:rsidR="000F530A">
        <w:t>.</w:t>
      </w:r>
    </w:p>
    <w:p w14:paraId="5896C88A" w14:textId="77777777" w:rsidR="005F4CD1" w:rsidRDefault="008F5F4B" w:rsidP="005F4CD1">
      <w:pPr>
        <w:pStyle w:val="P"/>
        <w:spacing w:before="240"/>
        <w:rPr>
          <w:rtl/>
          <w:lang w:val="en-US"/>
        </w:rPr>
      </w:pPr>
      <w:r w:rsidRPr="008F5F4B">
        <w:t xml:space="preserve">There were no significant differences between the two eyes in the following areas prior to the anti-VEGF injection: whole, inside disc, peripapillary, superior-hemi, inferior-hemi, nasal-superior, nasal-inferior, inferior-nasal, inferior-temporal, temporal-inferior, temporal-superior, </w:t>
      </w:r>
      <w:proofErr w:type="spellStart"/>
      <w:r w:rsidRPr="008F5F4B">
        <w:t>supero</w:t>
      </w:r>
      <w:proofErr w:type="spellEnd"/>
      <w:r w:rsidRPr="008F5F4B">
        <w:t>-temporal, and superior-nasal (0.672, 0.806, 0.554, 0.760, 0.499, 0.613, 0.207, 0.446, 0.781, 0.794, 0.860, 0.348, and 0.415, respectively).</w:t>
      </w:r>
      <w:r w:rsidR="00A85F13" w:rsidRPr="00855A0B">
        <w:rPr>
          <w:lang w:val="en-US"/>
        </w:rPr>
        <w:t xml:space="preserve"> Following injection, inside disc vessel density was significantly </w:t>
      </w:r>
      <w:r w:rsidR="00D06451">
        <w:rPr>
          <w:lang w:val="en-US"/>
        </w:rPr>
        <w:t>decreased</w:t>
      </w:r>
      <w:r w:rsidR="00A85F13" w:rsidRPr="00855A0B">
        <w:rPr>
          <w:lang w:val="en-US"/>
        </w:rPr>
        <w:t xml:space="preserve"> in the injected </w:t>
      </w:r>
      <w:r w:rsidR="005F4CD1">
        <w:rPr>
          <w:rFonts w:hint="cs"/>
          <w:rtl/>
          <w:lang w:val="en-US"/>
        </w:rPr>
        <w:t xml:space="preserve"> </w:t>
      </w:r>
      <w:r w:rsidR="00A85F13" w:rsidRPr="00855A0B">
        <w:rPr>
          <w:lang w:val="en-US"/>
        </w:rPr>
        <w:t xml:space="preserve">eyes </w:t>
      </w:r>
      <w:r w:rsidR="001D7C29">
        <w:rPr>
          <w:lang w:val="en-US"/>
        </w:rPr>
        <w:t>versus</w:t>
      </w:r>
      <w:r w:rsidR="00A85F13" w:rsidRPr="00855A0B">
        <w:rPr>
          <w:lang w:val="en-US"/>
        </w:rPr>
        <w:t xml:space="preserve"> the </w:t>
      </w:r>
      <w:proofErr w:type="spellStart"/>
      <w:r w:rsidR="00A85F13" w:rsidRPr="00855A0B">
        <w:rPr>
          <w:lang w:val="en-US"/>
        </w:rPr>
        <w:t>uninjected</w:t>
      </w:r>
      <w:proofErr w:type="spellEnd"/>
      <w:r w:rsidR="00A85F13" w:rsidRPr="00855A0B">
        <w:rPr>
          <w:lang w:val="en-US"/>
        </w:rPr>
        <w:t xml:space="preserve"> ones (P&lt;0.001). </w:t>
      </w:r>
      <w:r w:rsidR="00A85F13" w:rsidRPr="00855A0B">
        <w:rPr>
          <w:lang w:val="en-US"/>
        </w:rPr>
        <w:lastRenderedPageBreak/>
        <w:t xml:space="preserve">Conversely, no significant differences were </w:t>
      </w:r>
      <w:r w:rsidR="00D06451">
        <w:rPr>
          <w:lang w:val="en-US"/>
        </w:rPr>
        <w:t>present</w:t>
      </w:r>
      <w:r w:rsidR="00A85F13" w:rsidRPr="00855A0B">
        <w:rPr>
          <w:lang w:val="en-US"/>
        </w:rPr>
        <w:t xml:space="preserve"> in whole, peripapillary, or sectoral vessel density parameters (all P&gt;0.05). </w:t>
      </w:r>
      <w:r w:rsidR="005F4CD1" w:rsidRPr="00855A0B">
        <w:rPr>
          <w:b/>
          <w:bCs/>
          <w:lang w:val="en-US"/>
        </w:rPr>
        <w:t>(Figure</w:t>
      </w:r>
      <w:r w:rsidR="005F4CD1">
        <w:rPr>
          <w:rFonts w:hint="cs"/>
          <w:b/>
          <w:bCs/>
          <w:rtl/>
          <w:lang w:val="en-US"/>
        </w:rPr>
        <w:t>2</w:t>
      </w:r>
      <w:r w:rsidR="005F4CD1" w:rsidRPr="00855A0B">
        <w:rPr>
          <w:b/>
          <w:bCs/>
          <w:lang w:val="en-US"/>
        </w:rPr>
        <w:t>)</w:t>
      </w:r>
      <w:r w:rsidR="005F4CD1" w:rsidRPr="005F4CD1">
        <w:rPr>
          <w:b/>
          <w:bCs/>
          <w:lang w:val="en-US"/>
        </w:rPr>
        <w:t xml:space="preserve"> </w:t>
      </w:r>
      <w:r w:rsidR="005F4CD1" w:rsidRPr="00855A0B">
        <w:rPr>
          <w:b/>
          <w:bCs/>
          <w:lang w:val="en-US"/>
        </w:rPr>
        <w:t>(Figure</w:t>
      </w:r>
      <w:r w:rsidR="005F4CD1">
        <w:rPr>
          <w:rFonts w:hint="cs"/>
          <w:b/>
          <w:bCs/>
          <w:rtl/>
          <w:lang w:val="en-US"/>
        </w:rPr>
        <w:t>3</w:t>
      </w:r>
      <w:r w:rsidR="005F4CD1" w:rsidRPr="00855A0B">
        <w:rPr>
          <w:b/>
          <w:bCs/>
          <w:lang w:val="en-US"/>
        </w:rPr>
        <w:t>)</w:t>
      </w:r>
      <w:r w:rsidR="005F4CD1" w:rsidRPr="00855A0B">
        <w:rPr>
          <w:lang w:val="en-US"/>
        </w:rPr>
        <w:t>.</w:t>
      </w:r>
    </w:p>
    <w:p w14:paraId="4A259154" w14:textId="373DCAB8" w:rsidR="00955ED0" w:rsidRPr="00855A0B" w:rsidRDefault="00955ED0" w:rsidP="005F4CD1">
      <w:pPr>
        <w:pStyle w:val="P"/>
        <w:spacing w:before="240"/>
        <w:rPr>
          <w:lang w:val="en-US"/>
        </w:rPr>
      </w:pPr>
      <w:r w:rsidRPr="00855A0B">
        <w:rPr>
          <w:lang w:val="en-US"/>
        </w:rPr>
        <w:t xml:space="preserve">Comparing the pre- and post–anti-VEGF injection vessel density parameters in both injected and fellow eyes. Following the injection, the inside disc vessel density </w:t>
      </w:r>
      <w:r w:rsidR="00012D30">
        <w:rPr>
          <w:lang w:val="en-US"/>
        </w:rPr>
        <w:t>revealed</w:t>
      </w:r>
      <w:r w:rsidRPr="00855A0B">
        <w:rPr>
          <w:lang w:val="en-US"/>
        </w:rPr>
        <w:t xml:space="preserve"> a significant </w:t>
      </w:r>
      <w:r w:rsidR="00864E1A">
        <w:rPr>
          <w:lang w:val="en-US"/>
        </w:rPr>
        <w:t>decrease</w:t>
      </w:r>
      <w:r w:rsidRPr="00855A0B">
        <w:rPr>
          <w:lang w:val="en-US"/>
        </w:rPr>
        <w:t xml:space="preserve"> in the injected eyes (P&lt;0.001), while no significant changes were </w:t>
      </w:r>
      <w:r w:rsidR="003A77A1">
        <w:rPr>
          <w:lang w:val="en-US"/>
        </w:rPr>
        <w:t>demonstrated</w:t>
      </w:r>
      <w:r w:rsidRPr="00855A0B">
        <w:rPr>
          <w:lang w:val="en-US"/>
        </w:rPr>
        <w:t xml:space="preserve"> in the un-injected eyes (P=0.572). Other vessel density parameters, including whole, peripapillary, and sectoral densities, did not differ significantly pre- and post-injection in either group (all P &gt; 0.05).</w:t>
      </w:r>
      <w:r w:rsidR="00255D29" w:rsidRPr="00855A0B">
        <w:rPr>
          <w:b/>
          <w:bCs/>
          <w:lang w:val="en-US"/>
        </w:rPr>
        <w:t xml:space="preserve"> Table 3</w:t>
      </w:r>
    </w:p>
    <w:p w14:paraId="7643E9B9" w14:textId="14C6C211" w:rsidR="006303E7" w:rsidRPr="00855A0B" w:rsidRDefault="00C00464" w:rsidP="00474D88">
      <w:pPr>
        <w:pStyle w:val="Caption"/>
        <w:rPr>
          <w:lang w:val="en-US"/>
        </w:rPr>
      </w:pPr>
      <w:r w:rsidRPr="00C00464">
        <w:rPr>
          <w:lang w:val="en-US"/>
        </w:rPr>
        <w:t xml:space="preserve">Table 3: </w:t>
      </w:r>
      <w:r w:rsidR="006303E7" w:rsidRPr="00855A0B">
        <w:rPr>
          <w:lang w:val="en-US"/>
        </w:rPr>
        <w:t xml:space="preserve">Comparison of before and after anti-VEGF injection vessel density in the injected (study) and </w:t>
      </w:r>
      <w:proofErr w:type="spellStart"/>
      <w:r w:rsidR="006303E7" w:rsidRPr="00855A0B">
        <w:rPr>
          <w:lang w:val="en-US"/>
        </w:rPr>
        <w:t>uninjected</w:t>
      </w:r>
      <w:proofErr w:type="spellEnd"/>
      <w:r w:rsidR="006303E7" w:rsidRPr="00855A0B">
        <w:rPr>
          <w:lang w:val="en-US"/>
        </w:rPr>
        <w:t xml:space="preserve"> (fellow) eyes (N=50).</w:t>
      </w:r>
    </w:p>
    <w:tbl>
      <w:tblPr>
        <w:tblStyle w:val="TableGrid3"/>
        <w:tblW w:w="5000" w:type="pct"/>
        <w:tblLook w:val="04A0" w:firstRow="1" w:lastRow="0" w:firstColumn="1" w:lastColumn="0" w:noHBand="0" w:noVBand="1"/>
      </w:tblPr>
      <w:tblGrid>
        <w:gridCol w:w="1801"/>
        <w:gridCol w:w="1257"/>
        <w:gridCol w:w="1257"/>
        <w:gridCol w:w="1095"/>
        <w:gridCol w:w="1257"/>
        <w:gridCol w:w="1257"/>
        <w:gridCol w:w="1093"/>
      </w:tblGrid>
      <w:tr w:rsidR="002370DB" w:rsidRPr="00855A0B" w14:paraId="0B7BD2E5" w14:textId="77777777" w:rsidTr="00955ED0">
        <w:trPr>
          <w:trHeight w:val="20"/>
        </w:trPr>
        <w:tc>
          <w:tcPr>
            <w:tcW w:w="999" w:type="pct"/>
            <w:vMerge w:val="restart"/>
            <w:vAlign w:val="center"/>
          </w:tcPr>
          <w:p w14:paraId="7D675B7E" w14:textId="77777777" w:rsidR="002370DB" w:rsidRPr="00855A0B" w:rsidRDefault="002370DB" w:rsidP="00955ED0">
            <w:pPr>
              <w:bidi w:val="0"/>
              <w:jc w:val="center"/>
              <w:rPr>
                <w:rFonts w:asciiTheme="majorBidi" w:eastAsia="Times New Roman" w:hAnsiTheme="majorBidi" w:cstheme="majorBidi"/>
                <w:b/>
                <w:bCs/>
                <w:color w:val="000000" w:themeColor="text1"/>
              </w:rPr>
            </w:pPr>
            <w:r w:rsidRPr="00855A0B">
              <w:rPr>
                <w:rFonts w:asciiTheme="majorBidi" w:eastAsia="Times New Roman" w:hAnsiTheme="majorBidi" w:cstheme="majorBidi"/>
                <w:b/>
                <w:bCs/>
                <w:color w:val="000000" w:themeColor="text1"/>
              </w:rPr>
              <w:t>Variable</w:t>
            </w:r>
          </w:p>
        </w:tc>
        <w:tc>
          <w:tcPr>
            <w:tcW w:w="2001" w:type="pct"/>
            <w:gridSpan w:val="3"/>
            <w:vAlign w:val="center"/>
          </w:tcPr>
          <w:p w14:paraId="012DF51A" w14:textId="77777777" w:rsidR="002370DB" w:rsidRPr="00855A0B" w:rsidRDefault="002370DB" w:rsidP="00955ED0">
            <w:pPr>
              <w:bidi w:val="0"/>
              <w:jc w:val="center"/>
              <w:rPr>
                <w:rFonts w:asciiTheme="majorBidi" w:eastAsia="Times New Roman" w:hAnsiTheme="majorBidi" w:cstheme="majorBidi"/>
                <w:b/>
                <w:bCs/>
                <w:color w:val="000000" w:themeColor="text1"/>
              </w:rPr>
            </w:pPr>
            <w:r w:rsidRPr="00855A0B">
              <w:rPr>
                <w:rFonts w:asciiTheme="majorBidi" w:eastAsia="Times New Roman" w:hAnsiTheme="majorBidi" w:cstheme="majorBidi"/>
                <w:b/>
                <w:bCs/>
                <w:color w:val="000000" w:themeColor="text1"/>
              </w:rPr>
              <w:t>Injected (study) eye (n=25)</w:t>
            </w:r>
          </w:p>
        </w:tc>
        <w:tc>
          <w:tcPr>
            <w:tcW w:w="2000" w:type="pct"/>
            <w:gridSpan w:val="3"/>
            <w:vAlign w:val="center"/>
          </w:tcPr>
          <w:p w14:paraId="5B209187" w14:textId="77777777" w:rsidR="002370DB" w:rsidRPr="00855A0B" w:rsidRDefault="002370DB" w:rsidP="00955ED0">
            <w:pPr>
              <w:bidi w:val="0"/>
              <w:jc w:val="center"/>
              <w:rPr>
                <w:rFonts w:asciiTheme="majorBidi" w:eastAsia="Times New Roman" w:hAnsiTheme="majorBidi" w:cstheme="majorBidi"/>
                <w:b/>
                <w:bCs/>
                <w:color w:val="000000" w:themeColor="text1"/>
              </w:rPr>
            </w:pPr>
            <w:proofErr w:type="spellStart"/>
            <w:r w:rsidRPr="00855A0B">
              <w:rPr>
                <w:rFonts w:asciiTheme="majorBidi" w:eastAsia="Times New Roman" w:hAnsiTheme="majorBidi" w:cstheme="majorBidi"/>
                <w:b/>
                <w:bCs/>
                <w:color w:val="000000" w:themeColor="text1"/>
              </w:rPr>
              <w:t>Uninjected</w:t>
            </w:r>
            <w:proofErr w:type="spellEnd"/>
            <w:r w:rsidRPr="00855A0B">
              <w:rPr>
                <w:rFonts w:asciiTheme="majorBidi" w:eastAsia="Times New Roman" w:hAnsiTheme="majorBidi" w:cstheme="majorBidi"/>
                <w:b/>
                <w:bCs/>
                <w:color w:val="000000" w:themeColor="text1"/>
              </w:rPr>
              <w:t xml:space="preserve"> (fellow) eye (n=25)</w:t>
            </w:r>
          </w:p>
        </w:tc>
      </w:tr>
      <w:tr w:rsidR="002370DB" w:rsidRPr="00855A0B" w14:paraId="55854966" w14:textId="77777777" w:rsidTr="00955ED0">
        <w:trPr>
          <w:trHeight w:val="20"/>
        </w:trPr>
        <w:tc>
          <w:tcPr>
            <w:tcW w:w="999" w:type="pct"/>
            <w:vMerge/>
            <w:vAlign w:val="center"/>
          </w:tcPr>
          <w:p w14:paraId="28565AE2" w14:textId="77777777" w:rsidR="002370DB" w:rsidRPr="00855A0B" w:rsidRDefault="002370DB" w:rsidP="00955ED0">
            <w:pPr>
              <w:bidi w:val="0"/>
              <w:jc w:val="center"/>
              <w:rPr>
                <w:rFonts w:asciiTheme="majorBidi" w:eastAsia="Times New Roman" w:hAnsiTheme="majorBidi" w:cstheme="majorBidi"/>
                <w:b/>
                <w:bCs/>
                <w:color w:val="000000" w:themeColor="text1"/>
              </w:rPr>
            </w:pPr>
          </w:p>
        </w:tc>
        <w:tc>
          <w:tcPr>
            <w:tcW w:w="697" w:type="pct"/>
            <w:vAlign w:val="center"/>
          </w:tcPr>
          <w:p w14:paraId="13E952B7" w14:textId="77777777" w:rsidR="002370DB" w:rsidRPr="00855A0B" w:rsidRDefault="002370DB" w:rsidP="00955ED0">
            <w:pPr>
              <w:bidi w:val="0"/>
              <w:jc w:val="center"/>
              <w:rPr>
                <w:rFonts w:asciiTheme="majorBidi" w:eastAsia="Times New Roman" w:hAnsiTheme="majorBidi" w:cstheme="majorBidi"/>
                <w:b/>
                <w:bCs/>
                <w:color w:val="000000" w:themeColor="text1"/>
              </w:rPr>
            </w:pPr>
            <w:r w:rsidRPr="00855A0B">
              <w:rPr>
                <w:rFonts w:asciiTheme="majorBidi" w:eastAsia="Times New Roman" w:hAnsiTheme="majorBidi" w:cstheme="majorBidi"/>
                <w:b/>
                <w:bCs/>
                <w:color w:val="000000" w:themeColor="text1"/>
              </w:rPr>
              <w:t>Before anti-VEGF injection</w:t>
            </w:r>
          </w:p>
        </w:tc>
        <w:tc>
          <w:tcPr>
            <w:tcW w:w="697" w:type="pct"/>
            <w:vAlign w:val="center"/>
          </w:tcPr>
          <w:p w14:paraId="7916FC4F" w14:textId="77777777" w:rsidR="002370DB" w:rsidRPr="00855A0B" w:rsidRDefault="002370DB" w:rsidP="00955ED0">
            <w:pPr>
              <w:bidi w:val="0"/>
              <w:jc w:val="center"/>
              <w:rPr>
                <w:rFonts w:asciiTheme="majorBidi" w:eastAsia="Times New Roman" w:hAnsiTheme="majorBidi" w:cstheme="majorBidi"/>
                <w:b/>
                <w:bCs/>
                <w:color w:val="000000" w:themeColor="text1"/>
              </w:rPr>
            </w:pPr>
            <w:r w:rsidRPr="00855A0B">
              <w:rPr>
                <w:rFonts w:asciiTheme="majorBidi" w:eastAsia="Times New Roman" w:hAnsiTheme="majorBidi" w:cstheme="majorBidi"/>
                <w:b/>
                <w:bCs/>
                <w:color w:val="000000" w:themeColor="text1"/>
              </w:rPr>
              <w:t>After anti-VEGF injection</w:t>
            </w:r>
          </w:p>
        </w:tc>
        <w:tc>
          <w:tcPr>
            <w:tcW w:w="607" w:type="pct"/>
            <w:vAlign w:val="center"/>
          </w:tcPr>
          <w:p w14:paraId="01DA6DFF" w14:textId="77777777" w:rsidR="002370DB" w:rsidRPr="00855A0B" w:rsidRDefault="002370DB" w:rsidP="00955ED0">
            <w:pPr>
              <w:bidi w:val="0"/>
              <w:jc w:val="center"/>
              <w:rPr>
                <w:rFonts w:asciiTheme="majorBidi" w:eastAsia="Times New Roman" w:hAnsiTheme="majorBidi" w:cstheme="majorBidi"/>
                <w:b/>
                <w:bCs/>
                <w:color w:val="000000" w:themeColor="text1"/>
              </w:rPr>
            </w:pPr>
            <w:r w:rsidRPr="00855A0B">
              <w:rPr>
                <w:rFonts w:asciiTheme="majorBidi" w:eastAsia="Times New Roman" w:hAnsiTheme="majorBidi" w:cstheme="majorBidi"/>
                <w:b/>
                <w:bCs/>
                <w:color w:val="000000" w:themeColor="text1"/>
              </w:rPr>
              <w:t>P-value</w:t>
            </w:r>
          </w:p>
        </w:tc>
        <w:tc>
          <w:tcPr>
            <w:tcW w:w="697" w:type="pct"/>
            <w:vAlign w:val="center"/>
          </w:tcPr>
          <w:p w14:paraId="33BA7687" w14:textId="77777777" w:rsidR="002370DB" w:rsidRPr="00855A0B" w:rsidRDefault="002370DB" w:rsidP="00955ED0">
            <w:pPr>
              <w:bidi w:val="0"/>
              <w:jc w:val="center"/>
              <w:rPr>
                <w:rFonts w:asciiTheme="majorBidi" w:eastAsia="Times New Roman" w:hAnsiTheme="majorBidi" w:cstheme="majorBidi"/>
                <w:b/>
                <w:bCs/>
                <w:color w:val="000000" w:themeColor="text1"/>
              </w:rPr>
            </w:pPr>
            <w:r w:rsidRPr="00855A0B">
              <w:rPr>
                <w:rFonts w:asciiTheme="majorBidi" w:eastAsia="Times New Roman" w:hAnsiTheme="majorBidi" w:cstheme="majorBidi"/>
                <w:b/>
                <w:bCs/>
                <w:color w:val="000000" w:themeColor="text1"/>
              </w:rPr>
              <w:t>Before anti-VEGF injection</w:t>
            </w:r>
          </w:p>
        </w:tc>
        <w:tc>
          <w:tcPr>
            <w:tcW w:w="697" w:type="pct"/>
            <w:vAlign w:val="center"/>
          </w:tcPr>
          <w:p w14:paraId="1361D6F0" w14:textId="77777777" w:rsidR="002370DB" w:rsidRPr="00855A0B" w:rsidRDefault="002370DB" w:rsidP="00955ED0">
            <w:pPr>
              <w:bidi w:val="0"/>
              <w:jc w:val="center"/>
              <w:rPr>
                <w:rFonts w:asciiTheme="majorBidi" w:eastAsia="Times New Roman" w:hAnsiTheme="majorBidi" w:cstheme="majorBidi"/>
                <w:b/>
                <w:bCs/>
                <w:color w:val="000000" w:themeColor="text1"/>
              </w:rPr>
            </w:pPr>
            <w:r w:rsidRPr="00855A0B">
              <w:rPr>
                <w:rFonts w:asciiTheme="majorBidi" w:eastAsia="Times New Roman" w:hAnsiTheme="majorBidi" w:cstheme="majorBidi"/>
                <w:b/>
                <w:bCs/>
                <w:color w:val="000000" w:themeColor="text1"/>
              </w:rPr>
              <w:t>After anti-VEGF injection</w:t>
            </w:r>
          </w:p>
        </w:tc>
        <w:tc>
          <w:tcPr>
            <w:tcW w:w="606" w:type="pct"/>
            <w:vAlign w:val="center"/>
          </w:tcPr>
          <w:p w14:paraId="2B7F8104" w14:textId="77777777" w:rsidR="002370DB" w:rsidRPr="00855A0B" w:rsidRDefault="002370DB" w:rsidP="00955ED0">
            <w:pPr>
              <w:bidi w:val="0"/>
              <w:jc w:val="center"/>
              <w:rPr>
                <w:rFonts w:asciiTheme="majorBidi" w:eastAsia="Times New Roman" w:hAnsiTheme="majorBidi" w:cstheme="majorBidi"/>
                <w:b/>
                <w:bCs/>
                <w:color w:val="000000" w:themeColor="text1"/>
              </w:rPr>
            </w:pPr>
            <w:r w:rsidRPr="00855A0B">
              <w:rPr>
                <w:rFonts w:asciiTheme="majorBidi" w:eastAsia="Times New Roman" w:hAnsiTheme="majorBidi" w:cstheme="majorBidi"/>
                <w:b/>
                <w:bCs/>
                <w:color w:val="000000" w:themeColor="text1"/>
              </w:rPr>
              <w:t>P-value</w:t>
            </w:r>
          </w:p>
        </w:tc>
      </w:tr>
      <w:tr w:rsidR="002370DB" w:rsidRPr="00855A0B" w14:paraId="208BE307" w14:textId="77777777" w:rsidTr="00955ED0">
        <w:trPr>
          <w:trHeight w:val="20"/>
        </w:trPr>
        <w:tc>
          <w:tcPr>
            <w:tcW w:w="999" w:type="pct"/>
            <w:vAlign w:val="center"/>
          </w:tcPr>
          <w:p w14:paraId="2AE6927D" w14:textId="2EB7C923"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b/>
                <w:bCs/>
                <w:color w:val="000000" w:themeColor="text1"/>
              </w:rPr>
              <w:t>Whole Density (%)</w:t>
            </w:r>
          </w:p>
        </w:tc>
        <w:tc>
          <w:tcPr>
            <w:tcW w:w="697" w:type="pct"/>
            <w:vAlign w:val="center"/>
          </w:tcPr>
          <w:p w14:paraId="19E31191" w14:textId="36AFA534"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47.6 ± 3.3</w:t>
            </w:r>
          </w:p>
        </w:tc>
        <w:tc>
          <w:tcPr>
            <w:tcW w:w="697" w:type="pct"/>
            <w:vAlign w:val="center"/>
          </w:tcPr>
          <w:p w14:paraId="6B00297E" w14:textId="561CEB44"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45.8 ± 4.5</w:t>
            </w:r>
          </w:p>
        </w:tc>
        <w:tc>
          <w:tcPr>
            <w:tcW w:w="607" w:type="pct"/>
            <w:vAlign w:val="center"/>
          </w:tcPr>
          <w:p w14:paraId="0044BB5E" w14:textId="77777777"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 xml:space="preserve">0.053 </w:t>
            </w:r>
            <w:r w:rsidRPr="00855A0B">
              <w:rPr>
                <w:rFonts w:asciiTheme="majorBidi" w:eastAsia="Times New Roman" w:hAnsiTheme="majorBidi" w:cstheme="majorBidi"/>
                <w:color w:val="000000" w:themeColor="text1"/>
                <w:vertAlign w:val="superscript"/>
              </w:rPr>
              <w:t>t</w:t>
            </w:r>
          </w:p>
        </w:tc>
        <w:tc>
          <w:tcPr>
            <w:tcW w:w="697" w:type="pct"/>
            <w:vAlign w:val="center"/>
          </w:tcPr>
          <w:p w14:paraId="4BD1ED71" w14:textId="3E5556C4"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47.1 ± 3.9</w:t>
            </w:r>
          </w:p>
        </w:tc>
        <w:tc>
          <w:tcPr>
            <w:tcW w:w="697" w:type="pct"/>
            <w:vAlign w:val="center"/>
          </w:tcPr>
          <w:p w14:paraId="1FC365A7" w14:textId="4CDFDD46"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47.5 ± 3.6</w:t>
            </w:r>
          </w:p>
        </w:tc>
        <w:tc>
          <w:tcPr>
            <w:tcW w:w="606" w:type="pct"/>
            <w:vAlign w:val="center"/>
          </w:tcPr>
          <w:p w14:paraId="261F79AF" w14:textId="77777777"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0.521</w:t>
            </w:r>
            <w:r w:rsidRPr="00855A0B">
              <w:rPr>
                <w:rFonts w:asciiTheme="majorBidi" w:eastAsia="Times New Roman" w:hAnsiTheme="majorBidi" w:cstheme="majorBidi"/>
                <w:color w:val="000000" w:themeColor="text1"/>
                <w:vertAlign w:val="superscript"/>
              </w:rPr>
              <w:t xml:space="preserve"> t</w:t>
            </w:r>
          </w:p>
        </w:tc>
      </w:tr>
      <w:tr w:rsidR="002370DB" w:rsidRPr="00855A0B" w14:paraId="7B2A1198" w14:textId="77777777" w:rsidTr="00955ED0">
        <w:trPr>
          <w:trHeight w:val="20"/>
        </w:trPr>
        <w:tc>
          <w:tcPr>
            <w:tcW w:w="999" w:type="pct"/>
            <w:vAlign w:val="center"/>
          </w:tcPr>
          <w:p w14:paraId="5919E07D" w14:textId="5EB2424B"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b/>
                <w:bCs/>
                <w:color w:val="000000" w:themeColor="text1"/>
              </w:rPr>
              <w:t>Inside Disc (%)</w:t>
            </w:r>
          </w:p>
        </w:tc>
        <w:tc>
          <w:tcPr>
            <w:tcW w:w="697" w:type="pct"/>
            <w:vAlign w:val="center"/>
          </w:tcPr>
          <w:p w14:paraId="0DF56D87" w14:textId="2DF24691"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46.8 ± 5.7</w:t>
            </w:r>
          </w:p>
        </w:tc>
        <w:tc>
          <w:tcPr>
            <w:tcW w:w="697" w:type="pct"/>
            <w:vAlign w:val="center"/>
          </w:tcPr>
          <w:p w14:paraId="181BCF35" w14:textId="406C8898"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39.1 ± 7.6</w:t>
            </w:r>
          </w:p>
        </w:tc>
        <w:tc>
          <w:tcPr>
            <w:tcW w:w="607" w:type="pct"/>
            <w:vAlign w:val="center"/>
          </w:tcPr>
          <w:p w14:paraId="7DE8DE3F" w14:textId="77777777" w:rsidR="002370DB" w:rsidRPr="000F530A" w:rsidRDefault="002370DB" w:rsidP="00955ED0">
            <w:pPr>
              <w:bidi w:val="0"/>
              <w:jc w:val="center"/>
              <w:rPr>
                <w:rFonts w:asciiTheme="majorBidi" w:eastAsia="Times New Roman" w:hAnsiTheme="majorBidi" w:cstheme="majorBidi"/>
                <w:color w:val="000000" w:themeColor="text1"/>
              </w:rPr>
            </w:pPr>
            <w:r w:rsidRPr="000F530A">
              <w:rPr>
                <w:rFonts w:asciiTheme="majorBidi" w:eastAsia="Times New Roman" w:hAnsiTheme="majorBidi" w:cstheme="majorBidi"/>
                <w:color w:val="000000" w:themeColor="text1"/>
              </w:rPr>
              <w:t>&lt;0.001</w:t>
            </w:r>
            <w:r w:rsidRPr="000F530A">
              <w:rPr>
                <w:rFonts w:asciiTheme="majorBidi" w:eastAsia="Times New Roman" w:hAnsiTheme="majorBidi" w:cstheme="majorBidi"/>
                <w:color w:val="000000" w:themeColor="text1"/>
                <w:vertAlign w:val="superscript"/>
              </w:rPr>
              <w:t>¥</w:t>
            </w:r>
          </w:p>
        </w:tc>
        <w:tc>
          <w:tcPr>
            <w:tcW w:w="697" w:type="pct"/>
            <w:vAlign w:val="center"/>
          </w:tcPr>
          <w:p w14:paraId="6656ABC3" w14:textId="3C0C514B"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47.1 ± 5.5</w:t>
            </w:r>
          </w:p>
        </w:tc>
        <w:tc>
          <w:tcPr>
            <w:tcW w:w="697" w:type="pct"/>
            <w:vAlign w:val="center"/>
          </w:tcPr>
          <w:p w14:paraId="19AD2E51" w14:textId="513A6ABE"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46.6 ± 5.8</w:t>
            </w:r>
          </w:p>
        </w:tc>
        <w:tc>
          <w:tcPr>
            <w:tcW w:w="606" w:type="pct"/>
            <w:vAlign w:val="center"/>
          </w:tcPr>
          <w:p w14:paraId="23D69BF7" w14:textId="77777777"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0.572</w:t>
            </w:r>
            <w:r w:rsidRPr="00855A0B">
              <w:rPr>
                <w:rFonts w:asciiTheme="majorBidi" w:eastAsia="Times New Roman" w:hAnsiTheme="majorBidi" w:cstheme="majorBidi"/>
                <w:color w:val="000000" w:themeColor="text1"/>
                <w:vertAlign w:val="superscript"/>
              </w:rPr>
              <w:t>¥</w:t>
            </w:r>
          </w:p>
        </w:tc>
      </w:tr>
      <w:tr w:rsidR="002370DB" w:rsidRPr="00855A0B" w14:paraId="0D5E2465" w14:textId="77777777" w:rsidTr="00955ED0">
        <w:trPr>
          <w:trHeight w:val="20"/>
        </w:trPr>
        <w:tc>
          <w:tcPr>
            <w:tcW w:w="999" w:type="pct"/>
            <w:vAlign w:val="center"/>
          </w:tcPr>
          <w:p w14:paraId="21DD2133" w14:textId="0966BA6A"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b/>
                <w:bCs/>
                <w:color w:val="000000" w:themeColor="text1"/>
              </w:rPr>
              <w:t>Peripapillary (%)</w:t>
            </w:r>
          </w:p>
        </w:tc>
        <w:tc>
          <w:tcPr>
            <w:tcW w:w="697" w:type="pct"/>
            <w:vAlign w:val="center"/>
          </w:tcPr>
          <w:p w14:paraId="6F1579A2" w14:textId="7AE0C8A2"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50.3 ± 3.7</w:t>
            </w:r>
          </w:p>
        </w:tc>
        <w:tc>
          <w:tcPr>
            <w:tcW w:w="697" w:type="pct"/>
            <w:vAlign w:val="center"/>
          </w:tcPr>
          <w:p w14:paraId="4D43E06D" w14:textId="698598CC"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49.1 ± 5.3</w:t>
            </w:r>
          </w:p>
        </w:tc>
        <w:tc>
          <w:tcPr>
            <w:tcW w:w="607" w:type="pct"/>
            <w:vAlign w:val="center"/>
          </w:tcPr>
          <w:p w14:paraId="40058433" w14:textId="77777777"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0.288</w:t>
            </w:r>
            <w:r w:rsidRPr="00855A0B">
              <w:rPr>
                <w:rFonts w:asciiTheme="majorBidi" w:eastAsia="Times New Roman" w:hAnsiTheme="majorBidi" w:cstheme="majorBidi"/>
                <w:color w:val="000000" w:themeColor="text1"/>
                <w:vertAlign w:val="superscript"/>
              </w:rPr>
              <w:t>¥</w:t>
            </w:r>
          </w:p>
        </w:tc>
        <w:tc>
          <w:tcPr>
            <w:tcW w:w="697" w:type="pct"/>
            <w:vAlign w:val="center"/>
          </w:tcPr>
          <w:p w14:paraId="78F18A5F" w14:textId="6040E049"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49.5 ± 5.0</w:t>
            </w:r>
          </w:p>
        </w:tc>
        <w:tc>
          <w:tcPr>
            <w:tcW w:w="697" w:type="pct"/>
            <w:vAlign w:val="center"/>
          </w:tcPr>
          <w:p w14:paraId="17F352E3" w14:textId="624DF8FC"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49.6 ± 4.2</w:t>
            </w:r>
          </w:p>
        </w:tc>
        <w:tc>
          <w:tcPr>
            <w:tcW w:w="606" w:type="pct"/>
            <w:vAlign w:val="center"/>
          </w:tcPr>
          <w:p w14:paraId="6CBF9904" w14:textId="77777777"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&gt;0.999</w:t>
            </w:r>
            <w:r w:rsidRPr="00855A0B">
              <w:rPr>
                <w:rFonts w:asciiTheme="majorBidi" w:eastAsia="Times New Roman" w:hAnsiTheme="majorBidi" w:cstheme="majorBidi"/>
                <w:color w:val="000000" w:themeColor="text1"/>
                <w:vertAlign w:val="superscript"/>
              </w:rPr>
              <w:t>¥</w:t>
            </w:r>
          </w:p>
        </w:tc>
      </w:tr>
      <w:tr w:rsidR="002370DB" w:rsidRPr="00855A0B" w14:paraId="09E88CBC" w14:textId="77777777" w:rsidTr="00955ED0">
        <w:trPr>
          <w:trHeight w:val="20"/>
        </w:trPr>
        <w:tc>
          <w:tcPr>
            <w:tcW w:w="999" w:type="pct"/>
            <w:vAlign w:val="center"/>
          </w:tcPr>
          <w:p w14:paraId="1AA54D09" w14:textId="325B9972"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b/>
                <w:bCs/>
                <w:color w:val="000000" w:themeColor="text1"/>
              </w:rPr>
              <w:t>Superior-hemi (%)</w:t>
            </w:r>
          </w:p>
        </w:tc>
        <w:tc>
          <w:tcPr>
            <w:tcW w:w="697" w:type="pct"/>
            <w:vAlign w:val="center"/>
          </w:tcPr>
          <w:p w14:paraId="44C6D19A" w14:textId="6B8B080F"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50.2 ± 3.1</w:t>
            </w:r>
          </w:p>
        </w:tc>
        <w:tc>
          <w:tcPr>
            <w:tcW w:w="697" w:type="pct"/>
            <w:vAlign w:val="center"/>
          </w:tcPr>
          <w:p w14:paraId="34F66847" w14:textId="3C618A12"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49.2 ± 5.0</w:t>
            </w:r>
          </w:p>
        </w:tc>
        <w:tc>
          <w:tcPr>
            <w:tcW w:w="607" w:type="pct"/>
            <w:vAlign w:val="center"/>
          </w:tcPr>
          <w:p w14:paraId="6C0B470E" w14:textId="77777777"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0.282</w:t>
            </w:r>
            <w:r w:rsidRPr="00855A0B">
              <w:rPr>
                <w:rFonts w:asciiTheme="majorBidi" w:eastAsia="Times New Roman" w:hAnsiTheme="majorBidi" w:cstheme="majorBidi"/>
                <w:color w:val="000000" w:themeColor="text1"/>
                <w:vertAlign w:val="superscript"/>
              </w:rPr>
              <w:t xml:space="preserve"> t</w:t>
            </w:r>
          </w:p>
        </w:tc>
        <w:tc>
          <w:tcPr>
            <w:tcW w:w="697" w:type="pct"/>
            <w:vAlign w:val="center"/>
          </w:tcPr>
          <w:p w14:paraId="3A6D180D" w14:textId="2E92BD8C"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49.9 ± 5.0</w:t>
            </w:r>
          </w:p>
        </w:tc>
        <w:tc>
          <w:tcPr>
            <w:tcW w:w="697" w:type="pct"/>
            <w:vAlign w:val="center"/>
          </w:tcPr>
          <w:p w14:paraId="1BD6F448" w14:textId="1B6F0BA6"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49.9 ± 4.6</w:t>
            </w:r>
          </w:p>
        </w:tc>
        <w:tc>
          <w:tcPr>
            <w:tcW w:w="606" w:type="pct"/>
            <w:vAlign w:val="center"/>
          </w:tcPr>
          <w:p w14:paraId="206626BB" w14:textId="77777777"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0.966</w:t>
            </w:r>
            <w:r w:rsidRPr="00855A0B">
              <w:rPr>
                <w:rFonts w:asciiTheme="majorBidi" w:eastAsia="Times New Roman" w:hAnsiTheme="majorBidi" w:cstheme="majorBidi"/>
                <w:color w:val="000000" w:themeColor="text1"/>
                <w:vertAlign w:val="superscript"/>
              </w:rPr>
              <w:t xml:space="preserve"> t</w:t>
            </w:r>
          </w:p>
        </w:tc>
      </w:tr>
      <w:tr w:rsidR="002370DB" w:rsidRPr="00855A0B" w14:paraId="2983F360" w14:textId="77777777" w:rsidTr="00955ED0">
        <w:trPr>
          <w:trHeight w:val="20"/>
        </w:trPr>
        <w:tc>
          <w:tcPr>
            <w:tcW w:w="999" w:type="pct"/>
            <w:vAlign w:val="center"/>
          </w:tcPr>
          <w:p w14:paraId="2337270D" w14:textId="54457EFC"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b/>
                <w:bCs/>
                <w:color w:val="000000" w:themeColor="text1"/>
              </w:rPr>
              <w:t>Inferior-hemi (%)</w:t>
            </w:r>
          </w:p>
        </w:tc>
        <w:tc>
          <w:tcPr>
            <w:tcW w:w="697" w:type="pct"/>
            <w:vAlign w:val="center"/>
          </w:tcPr>
          <w:p w14:paraId="2822465C" w14:textId="7BD16B5B"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50.2 ± 4.8</w:t>
            </w:r>
          </w:p>
        </w:tc>
        <w:tc>
          <w:tcPr>
            <w:tcW w:w="697" w:type="pct"/>
            <w:vAlign w:val="center"/>
          </w:tcPr>
          <w:p w14:paraId="10ADC39C" w14:textId="114164D2"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48.9 ± 6.3</w:t>
            </w:r>
          </w:p>
        </w:tc>
        <w:tc>
          <w:tcPr>
            <w:tcW w:w="607" w:type="pct"/>
            <w:vAlign w:val="center"/>
          </w:tcPr>
          <w:p w14:paraId="7535EFA4" w14:textId="77777777"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0.214</w:t>
            </w:r>
            <w:r w:rsidRPr="00855A0B">
              <w:rPr>
                <w:rFonts w:asciiTheme="majorBidi" w:eastAsia="Times New Roman" w:hAnsiTheme="majorBidi" w:cstheme="majorBidi"/>
                <w:color w:val="000000" w:themeColor="text1"/>
                <w:vertAlign w:val="superscript"/>
              </w:rPr>
              <w:t xml:space="preserve"> t</w:t>
            </w:r>
          </w:p>
        </w:tc>
        <w:tc>
          <w:tcPr>
            <w:tcW w:w="697" w:type="pct"/>
            <w:vAlign w:val="center"/>
          </w:tcPr>
          <w:p w14:paraId="1E2B0F41" w14:textId="4A8EBB8D"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49.2 ± 5.6</w:t>
            </w:r>
          </w:p>
        </w:tc>
        <w:tc>
          <w:tcPr>
            <w:tcW w:w="697" w:type="pct"/>
            <w:vAlign w:val="center"/>
          </w:tcPr>
          <w:p w14:paraId="460296F6" w14:textId="7CB9E25D"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49.1 ± 4.6</w:t>
            </w:r>
          </w:p>
        </w:tc>
        <w:tc>
          <w:tcPr>
            <w:tcW w:w="606" w:type="pct"/>
            <w:vAlign w:val="center"/>
          </w:tcPr>
          <w:p w14:paraId="6C663ECB" w14:textId="77777777"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0.947</w:t>
            </w:r>
            <w:r w:rsidRPr="00855A0B">
              <w:rPr>
                <w:rFonts w:asciiTheme="majorBidi" w:eastAsia="Times New Roman" w:hAnsiTheme="majorBidi" w:cstheme="majorBidi"/>
                <w:color w:val="000000" w:themeColor="text1"/>
                <w:vertAlign w:val="superscript"/>
              </w:rPr>
              <w:t xml:space="preserve"> t</w:t>
            </w:r>
          </w:p>
        </w:tc>
      </w:tr>
      <w:tr w:rsidR="002370DB" w:rsidRPr="00855A0B" w14:paraId="64257300" w14:textId="77777777" w:rsidTr="00955ED0">
        <w:trPr>
          <w:trHeight w:val="20"/>
        </w:trPr>
        <w:tc>
          <w:tcPr>
            <w:tcW w:w="999" w:type="pct"/>
            <w:vAlign w:val="center"/>
          </w:tcPr>
          <w:p w14:paraId="254694FB" w14:textId="57D2D92F"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b/>
                <w:bCs/>
                <w:color w:val="000000" w:themeColor="text1"/>
              </w:rPr>
              <w:t>Nasal-superior (%)</w:t>
            </w:r>
          </w:p>
        </w:tc>
        <w:tc>
          <w:tcPr>
            <w:tcW w:w="697" w:type="pct"/>
            <w:vAlign w:val="center"/>
          </w:tcPr>
          <w:p w14:paraId="78E0E1B8" w14:textId="39B0FD81"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47.5 ± 5.7</w:t>
            </w:r>
          </w:p>
        </w:tc>
        <w:tc>
          <w:tcPr>
            <w:tcW w:w="697" w:type="pct"/>
            <w:vAlign w:val="center"/>
          </w:tcPr>
          <w:p w14:paraId="1BF198D4" w14:textId="2FC1D8AE"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47.2 ± 6.7</w:t>
            </w:r>
          </w:p>
        </w:tc>
        <w:tc>
          <w:tcPr>
            <w:tcW w:w="607" w:type="pct"/>
            <w:vAlign w:val="center"/>
          </w:tcPr>
          <w:p w14:paraId="1E80CE77" w14:textId="77777777"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0.782</w:t>
            </w:r>
            <w:r w:rsidRPr="00855A0B">
              <w:rPr>
                <w:rFonts w:asciiTheme="majorBidi" w:eastAsia="Times New Roman" w:hAnsiTheme="majorBidi" w:cstheme="majorBidi"/>
                <w:color w:val="000000" w:themeColor="text1"/>
                <w:vertAlign w:val="superscript"/>
              </w:rPr>
              <w:t xml:space="preserve"> t</w:t>
            </w:r>
          </w:p>
        </w:tc>
        <w:tc>
          <w:tcPr>
            <w:tcW w:w="697" w:type="pct"/>
            <w:vAlign w:val="center"/>
          </w:tcPr>
          <w:p w14:paraId="7FAA6F2A" w14:textId="4F34CD8D"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46.7 ± 5.4</w:t>
            </w:r>
          </w:p>
        </w:tc>
        <w:tc>
          <w:tcPr>
            <w:tcW w:w="697" w:type="pct"/>
            <w:vAlign w:val="center"/>
          </w:tcPr>
          <w:p w14:paraId="1FAFC235" w14:textId="14D1FC2F"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47.1 ± 5.4</w:t>
            </w:r>
          </w:p>
        </w:tc>
        <w:tc>
          <w:tcPr>
            <w:tcW w:w="606" w:type="pct"/>
            <w:vAlign w:val="center"/>
          </w:tcPr>
          <w:p w14:paraId="34BA24E0" w14:textId="77777777"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0.717</w:t>
            </w:r>
            <w:r w:rsidRPr="00855A0B">
              <w:rPr>
                <w:rFonts w:asciiTheme="majorBidi" w:eastAsia="Times New Roman" w:hAnsiTheme="majorBidi" w:cstheme="majorBidi"/>
                <w:color w:val="000000" w:themeColor="text1"/>
                <w:vertAlign w:val="superscript"/>
              </w:rPr>
              <w:t xml:space="preserve"> t</w:t>
            </w:r>
          </w:p>
        </w:tc>
      </w:tr>
      <w:tr w:rsidR="002370DB" w:rsidRPr="00855A0B" w14:paraId="48C7E60F" w14:textId="77777777" w:rsidTr="00955ED0">
        <w:trPr>
          <w:trHeight w:val="20"/>
        </w:trPr>
        <w:tc>
          <w:tcPr>
            <w:tcW w:w="999" w:type="pct"/>
            <w:vAlign w:val="center"/>
          </w:tcPr>
          <w:p w14:paraId="6B099E9F" w14:textId="5E8D8500"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b/>
                <w:bCs/>
                <w:color w:val="000000" w:themeColor="text1"/>
              </w:rPr>
              <w:t>Nasal-inferior (%)</w:t>
            </w:r>
          </w:p>
        </w:tc>
        <w:tc>
          <w:tcPr>
            <w:tcW w:w="697" w:type="pct"/>
            <w:vAlign w:val="center"/>
          </w:tcPr>
          <w:p w14:paraId="667F1546" w14:textId="4EA3DA53"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46.1 ± 6.5</w:t>
            </w:r>
          </w:p>
        </w:tc>
        <w:tc>
          <w:tcPr>
            <w:tcW w:w="697" w:type="pct"/>
            <w:vAlign w:val="center"/>
          </w:tcPr>
          <w:p w14:paraId="6339BD68" w14:textId="4EACA0A1"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45.4 ± 7.8</w:t>
            </w:r>
          </w:p>
        </w:tc>
        <w:tc>
          <w:tcPr>
            <w:tcW w:w="607" w:type="pct"/>
            <w:vAlign w:val="center"/>
          </w:tcPr>
          <w:p w14:paraId="39242C07" w14:textId="77777777"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0.726</w:t>
            </w:r>
            <w:r w:rsidRPr="00855A0B">
              <w:rPr>
                <w:rFonts w:asciiTheme="majorBidi" w:eastAsia="Times New Roman" w:hAnsiTheme="majorBidi" w:cstheme="majorBidi"/>
                <w:color w:val="000000" w:themeColor="text1"/>
                <w:vertAlign w:val="superscript"/>
              </w:rPr>
              <w:t>¥</w:t>
            </w:r>
          </w:p>
        </w:tc>
        <w:tc>
          <w:tcPr>
            <w:tcW w:w="697" w:type="pct"/>
            <w:vAlign w:val="center"/>
          </w:tcPr>
          <w:p w14:paraId="3C601339" w14:textId="3B0A79A2"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44.0 ± 6.5</w:t>
            </w:r>
          </w:p>
        </w:tc>
        <w:tc>
          <w:tcPr>
            <w:tcW w:w="697" w:type="pct"/>
            <w:vAlign w:val="center"/>
          </w:tcPr>
          <w:p w14:paraId="18F407C8" w14:textId="1306DB58"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45.4 ± 6.2</w:t>
            </w:r>
          </w:p>
        </w:tc>
        <w:tc>
          <w:tcPr>
            <w:tcW w:w="606" w:type="pct"/>
            <w:vAlign w:val="center"/>
          </w:tcPr>
          <w:p w14:paraId="64DB3688" w14:textId="77777777"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0.128</w:t>
            </w:r>
            <w:r w:rsidRPr="00855A0B">
              <w:rPr>
                <w:rFonts w:asciiTheme="majorBidi" w:eastAsia="Times New Roman" w:hAnsiTheme="majorBidi" w:cstheme="majorBidi"/>
                <w:color w:val="000000" w:themeColor="text1"/>
                <w:vertAlign w:val="superscript"/>
              </w:rPr>
              <w:t>¥</w:t>
            </w:r>
          </w:p>
        </w:tc>
      </w:tr>
      <w:tr w:rsidR="002370DB" w:rsidRPr="00855A0B" w14:paraId="1E6AF1EA" w14:textId="77777777" w:rsidTr="00955ED0">
        <w:trPr>
          <w:trHeight w:val="20"/>
        </w:trPr>
        <w:tc>
          <w:tcPr>
            <w:tcW w:w="999" w:type="pct"/>
            <w:vAlign w:val="center"/>
          </w:tcPr>
          <w:p w14:paraId="1AB44482" w14:textId="36AE6472"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b/>
                <w:bCs/>
                <w:color w:val="000000" w:themeColor="text1"/>
              </w:rPr>
              <w:t>Inferior -nasal (%)</w:t>
            </w:r>
          </w:p>
        </w:tc>
        <w:tc>
          <w:tcPr>
            <w:tcW w:w="697" w:type="pct"/>
            <w:vAlign w:val="center"/>
          </w:tcPr>
          <w:p w14:paraId="7299B0FA" w14:textId="6FB1F9BA"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50.1 ± 5.9</w:t>
            </w:r>
          </w:p>
        </w:tc>
        <w:tc>
          <w:tcPr>
            <w:tcW w:w="697" w:type="pct"/>
            <w:vAlign w:val="center"/>
          </w:tcPr>
          <w:p w14:paraId="191BCC74" w14:textId="2C737145"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49.2 ± 7.3</w:t>
            </w:r>
          </w:p>
        </w:tc>
        <w:tc>
          <w:tcPr>
            <w:tcW w:w="607" w:type="pct"/>
            <w:vAlign w:val="center"/>
          </w:tcPr>
          <w:p w14:paraId="5A7F3EA7" w14:textId="77777777"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0.413</w:t>
            </w:r>
            <w:r w:rsidRPr="00855A0B">
              <w:rPr>
                <w:rFonts w:asciiTheme="majorBidi" w:eastAsia="Times New Roman" w:hAnsiTheme="majorBidi" w:cstheme="majorBidi"/>
                <w:color w:val="000000" w:themeColor="text1"/>
                <w:vertAlign w:val="superscript"/>
              </w:rPr>
              <w:t xml:space="preserve"> t</w:t>
            </w:r>
          </w:p>
        </w:tc>
        <w:tc>
          <w:tcPr>
            <w:tcW w:w="697" w:type="pct"/>
            <w:vAlign w:val="center"/>
          </w:tcPr>
          <w:p w14:paraId="048526F9" w14:textId="422F66F8"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48.8 ± 6.2</w:t>
            </w:r>
          </w:p>
        </w:tc>
        <w:tc>
          <w:tcPr>
            <w:tcW w:w="697" w:type="pct"/>
            <w:vAlign w:val="center"/>
          </w:tcPr>
          <w:p w14:paraId="31BFDB8E" w14:textId="2434E7EE"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48.3 ± 5.9</w:t>
            </w:r>
          </w:p>
        </w:tc>
        <w:tc>
          <w:tcPr>
            <w:tcW w:w="606" w:type="pct"/>
            <w:vAlign w:val="center"/>
          </w:tcPr>
          <w:p w14:paraId="2856A0FE" w14:textId="77777777"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0.488</w:t>
            </w:r>
            <w:r w:rsidRPr="00855A0B">
              <w:rPr>
                <w:rFonts w:asciiTheme="majorBidi" w:eastAsia="Times New Roman" w:hAnsiTheme="majorBidi" w:cstheme="majorBidi"/>
                <w:color w:val="000000" w:themeColor="text1"/>
                <w:vertAlign w:val="superscript"/>
              </w:rPr>
              <w:t xml:space="preserve"> t</w:t>
            </w:r>
          </w:p>
        </w:tc>
      </w:tr>
      <w:tr w:rsidR="002370DB" w:rsidRPr="00855A0B" w14:paraId="735F0A21" w14:textId="77777777" w:rsidTr="00955ED0">
        <w:trPr>
          <w:trHeight w:val="20"/>
        </w:trPr>
        <w:tc>
          <w:tcPr>
            <w:tcW w:w="999" w:type="pct"/>
            <w:vAlign w:val="center"/>
          </w:tcPr>
          <w:p w14:paraId="16C8E4AD" w14:textId="497CD0A8"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b/>
                <w:bCs/>
                <w:color w:val="000000" w:themeColor="text1"/>
              </w:rPr>
              <w:t>Inferior-temporal (%)</w:t>
            </w:r>
          </w:p>
        </w:tc>
        <w:tc>
          <w:tcPr>
            <w:tcW w:w="697" w:type="pct"/>
            <w:vAlign w:val="center"/>
          </w:tcPr>
          <w:p w14:paraId="5F8FC69F" w14:textId="094476D6"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54.8 ± 6.6</w:t>
            </w:r>
          </w:p>
        </w:tc>
        <w:tc>
          <w:tcPr>
            <w:tcW w:w="697" w:type="pct"/>
            <w:vAlign w:val="center"/>
          </w:tcPr>
          <w:p w14:paraId="10AD4711" w14:textId="0788036F"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53.5 ± 7.5</w:t>
            </w:r>
          </w:p>
        </w:tc>
        <w:tc>
          <w:tcPr>
            <w:tcW w:w="607" w:type="pct"/>
            <w:vAlign w:val="center"/>
          </w:tcPr>
          <w:p w14:paraId="628C1D4F" w14:textId="77777777"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0.298</w:t>
            </w:r>
            <w:r w:rsidRPr="00855A0B">
              <w:rPr>
                <w:rFonts w:asciiTheme="majorBidi" w:eastAsia="Times New Roman" w:hAnsiTheme="majorBidi" w:cstheme="majorBidi"/>
                <w:color w:val="000000" w:themeColor="text1"/>
                <w:vertAlign w:val="superscript"/>
              </w:rPr>
              <w:t xml:space="preserve"> t</w:t>
            </w:r>
          </w:p>
        </w:tc>
        <w:tc>
          <w:tcPr>
            <w:tcW w:w="697" w:type="pct"/>
            <w:vAlign w:val="center"/>
          </w:tcPr>
          <w:p w14:paraId="2FC3ACEB" w14:textId="19E6462E"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55.3 ± 7.7</w:t>
            </w:r>
          </w:p>
        </w:tc>
        <w:tc>
          <w:tcPr>
            <w:tcW w:w="697" w:type="pct"/>
            <w:vAlign w:val="center"/>
          </w:tcPr>
          <w:p w14:paraId="3084EE94" w14:textId="4A594311"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54.7 ± 5.4</w:t>
            </w:r>
          </w:p>
        </w:tc>
        <w:tc>
          <w:tcPr>
            <w:tcW w:w="606" w:type="pct"/>
            <w:vAlign w:val="center"/>
          </w:tcPr>
          <w:p w14:paraId="76C15ECE" w14:textId="77777777"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0.535</w:t>
            </w:r>
            <w:r w:rsidRPr="00855A0B">
              <w:rPr>
                <w:rFonts w:asciiTheme="majorBidi" w:eastAsia="Times New Roman" w:hAnsiTheme="majorBidi" w:cstheme="majorBidi"/>
                <w:color w:val="000000" w:themeColor="text1"/>
                <w:vertAlign w:val="superscript"/>
              </w:rPr>
              <w:t xml:space="preserve"> t</w:t>
            </w:r>
          </w:p>
        </w:tc>
      </w:tr>
      <w:tr w:rsidR="002370DB" w:rsidRPr="00855A0B" w14:paraId="26024AD3" w14:textId="77777777" w:rsidTr="00955ED0">
        <w:trPr>
          <w:trHeight w:val="20"/>
        </w:trPr>
        <w:tc>
          <w:tcPr>
            <w:tcW w:w="999" w:type="pct"/>
            <w:vAlign w:val="center"/>
          </w:tcPr>
          <w:p w14:paraId="40C4BC58" w14:textId="63EF97F4"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b/>
                <w:bCs/>
                <w:color w:val="000000" w:themeColor="text1"/>
              </w:rPr>
              <w:t>Temporal-inferior (%)</w:t>
            </w:r>
          </w:p>
        </w:tc>
        <w:tc>
          <w:tcPr>
            <w:tcW w:w="697" w:type="pct"/>
            <w:vAlign w:val="center"/>
          </w:tcPr>
          <w:p w14:paraId="75EE9F0E" w14:textId="0FAD53E7"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51.0 ± 5.3</w:t>
            </w:r>
          </w:p>
        </w:tc>
        <w:tc>
          <w:tcPr>
            <w:tcW w:w="697" w:type="pct"/>
            <w:vAlign w:val="center"/>
          </w:tcPr>
          <w:p w14:paraId="2A69D4BE" w14:textId="1CFCE47A"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48.8 ± 8.5</w:t>
            </w:r>
          </w:p>
        </w:tc>
        <w:tc>
          <w:tcPr>
            <w:tcW w:w="607" w:type="pct"/>
            <w:vAlign w:val="center"/>
          </w:tcPr>
          <w:p w14:paraId="3913597C" w14:textId="77777777"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0.218</w:t>
            </w:r>
            <w:r w:rsidRPr="00855A0B">
              <w:rPr>
                <w:rFonts w:asciiTheme="majorBidi" w:eastAsia="Times New Roman" w:hAnsiTheme="majorBidi" w:cstheme="majorBidi"/>
                <w:color w:val="000000" w:themeColor="text1"/>
                <w:vertAlign w:val="superscript"/>
              </w:rPr>
              <w:t xml:space="preserve"> t</w:t>
            </w:r>
          </w:p>
        </w:tc>
        <w:tc>
          <w:tcPr>
            <w:tcW w:w="697" w:type="pct"/>
            <w:vAlign w:val="center"/>
          </w:tcPr>
          <w:p w14:paraId="6B2E9609" w14:textId="705DA5E2"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50.4 ± 8.8</w:t>
            </w:r>
          </w:p>
        </w:tc>
        <w:tc>
          <w:tcPr>
            <w:tcW w:w="697" w:type="pct"/>
            <w:vAlign w:val="center"/>
          </w:tcPr>
          <w:p w14:paraId="63E93280" w14:textId="61AF9351"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49.6 ± 8.4</w:t>
            </w:r>
          </w:p>
        </w:tc>
        <w:tc>
          <w:tcPr>
            <w:tcW w:w="606" w:type="pct"/>
            <w:vAlign w:val="center"/>
          </w:tcPr>
          <w:p w14:paraId="04435436" w14:textId="77777777"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0.540</w:t>
            </w:r>
            <w:r w:rsidRPr="00855A0B">
              <w:rPr>
                <w:rFonts w:asciiTheme="majorBidi" w:eastAsia="Times New Roman" w:hAnsiTheme="majorBidi" w:cstheme="majorBidi"/>
                <w:color w:val="000000" w:themeColor="text1"/>
                <w:vertAlign w:val="superscript"/>
              </w:rPr>
              <w:t xml:space="preserve"> t</w:t>
            </w:r>
          </w:p>
        </w:tc>
      </w:tr>
      <w:tr w:rsidR="002370DB" w:rsidRPr="00855A0B" w14:paraId="2751D6E1" w14:textId="77777777" w:rsidTr="00955ED0">
        <w:trPr>
          <w:trHeight w:val="20"/>
        </w:trPr>
        <w:tc>
          <w:tcPr>
            <w:tcW w:w="999" w:type="pct"/>
            <w:vAlign w:val="center"/>
          </w:tcPr>
          <w:p w14:paraId="76CDAB82" w14:textId="26E490FE"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b/>
                <w:bCs/>
                <w:color w:val="000000" w:themeColor="text1"/>
              </w:rPr>
              <w:t>Temporal-superior (%)</w:t>
            </w:r>
          </w:p>
        </w:tc>
        <w:tc>
          <w:tcPr>
            <w:tcW w:w="697" w:type="pct"/>
            <w:vAlign w:val="center"/>
          </w:tcPr>
          <w:p w14:paraId="389865B1" w14:textId="2DE1680F"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53.9 ± 4.5</w:t>
            </w:r>
          </w:p>
        </w:tc>
        <w:tc>
          <w:tcPr>
            <w:tcW w:w="697" w:type="pct"/>
            <w:vAlign w:val="center"/>
          </w:tcPr>
          <w:p w14:paraId="69835DC8" w14:textId="3082D3D4"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53.0 ± 6.7</w:t>
            </w:r>
          </w:p>
        </w:tc>
        <w:tc>
          <w:tcPr>
            <w:tcW w:w="607" w:type="pct"/>
            <w:vAlign w:val="center"/>
          </w:tcPr>
          <w:p w14:paraId="6FB1A336" w14:textId="77777777"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0.667</w:t>
            </w:r>
            <w:r w:rsidRPr="00855A0B">
              <w:rPr>
                <w:rFonts w:asciiTheme="majorBidi" w:eastAsia="Times New Roman" w:hAnsiTheme="majorBidi" w:cstheme="majorBidi"/>
                <w:color w:val="000000" w:themeColor="text1"/>
                <w:vertAlign w:val="superscript"/>
              </w:rPr>
              <w:t>¥</w:t>
            </w:r>
          </w:p>
        </w:tc>
        <w:tc>
          <w:tcPr>
            <w:tcW w:w="697" w:type="pct"/>
            <w:vAlign w:val="center"/>
          </w:tcPr>
          <w:p w14:paraId="76416B47" w14:textId="01EC81F8"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53.6 ± 5.9</w:t>
            </w:r>
          </w:p>
        </w:tc>
        <w:tc>
          <w:tcPr>
            <w:tcW w:w="697" w:type="pct"/>
            <w:vAlign w:val="center"/>
          </w:tcPr>
          <w:p w14:paraId="1D19C08F" w14:textId="5FB44086"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52.6 ± 5.8</w:t>
            </w:r>
          </w:p>
        </w:tc>
        <w:tc>
          <w:tcPr>
            <w:tcW w:w="606" w:type="pct"/>
            <w:vAlign w:val="center"/>
          </w:tcPr>
          <w:p w14:paraId="7FFCFBB9" w14:textId="77777777"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0.170</w:t>
            </w:r>
            <w:r w:rsidRPr="00855A0B">
              <w:rPr>
                <w:rFonts w:asciiTheme="majorBidi" w:eastAsia="Times New Roman" w:hAnsiTheme="majorBidi" w:cstheme="majorBidi"/>
                <w:color w:val="000000" w:themeColor="text1"/>
                <w:vertAlign w:val="superscript"/>
              </w:rPr>
              <w:t>¥</w:t>
            </w:r>
          </w:p>
        </w:tc>
      </w:tr>
      <w:tr w:rsidR="002370DB" w:rsidRPr="00855A0B" w14:paraId="1C8B6EF8" w14:textId="77777777" w:rsidTr="00955ED0">
        <w:trPr>
          <w:trHeight w:val="20"/>
        </w:trPr>
        <w:tc>
          <w:tcPr>
            <w:tcW w:w="999" w:type="pct"/>
            <w:vAlign w:val="center"/>
          </w:tcPr>
          <w:p w14:paraId="7D68E817" w14:textId="049957A1" w:rsidR="002370DB" w:rsidRPr="00855A0B" w:rsidRDefault="002370DB" w:rsidP="00955ED0">
            <w:pPr>
              <w:bidi w:val="0"/>
              <w:jc w:val="center"/>
              <w:rPr>
                <w:rFonts w:asciiTheme="majorBidi" w:eastAsia="Times New Roman" w:hAnsiTheme="majorBidi" w:cstheme="majorBidi"/>
                <w:color w:val="000000" w:themeColor="text1"/>
              </w:rPr>
            </w:pPr>
            <w:proofErr w:type="spellStart"/>
            <w:r w:rsidRPr="00855A0B">
              <w:rPr>
                <w:rFonts w:asciiTheme="majorBidi" w:eastAsia="Times New Roman" w:hAnsiTheme="majorBidi" w:cstheme="majorBidi"/>
                <w:b/>
                <w:bCs/>
                <w:color w:val="000000" w:themeColor="text1"/>
              </w:rPr>
              <w:t>Supero</w:t>
            </w:r>
            <w:proofErr w:type="spellEnd"/>
            <w:r w:rsidRPr="00855A0B">
              <w:rPr>
                <w:rFonts w:asciiTheme="majorBidi" w:eastAsia="Times New Roman" w:hAnsiTheme="majorBidi" w:cstheme="majorBidi"/>
                <w:b/>
                <w:bCs/>
                <w:color w:val="000000" w:themeColor="text1"/>
              </w:rPr>
              <w:t>-temporal (%)</w:t>
            </w:r>
          </w:p>
        </w:tc>
        <w:tc>
          <w:tcPr>
            <w:tcW w:w="697" w:type="pct"/>
            <w:vAlign w:val="center"/>
          </w:tcPr>
          <w:p w14:paraId="1B2E28F4" w14:textId="3D112A27"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51.7 ± 5.0</w:t>
            </w:r>
          </w:p>
        </w:tc>
        <w:tc>
          <w:tcPr>
            <w:tcW w:w="697" w:type="pct"/>
            <w:vAlign w:val="center"/>
          </w:tcPr>
          <w:p w14:paraId="4DE2AA9A" w14:textId="6A73B9FD"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49.7 ± 6.5</w:t>
            </w:r>
          </w:p>
        </w:tc>
        <w:tc>
          <w:tcPr>
            <w:tcW w:w="607" w:type="pct"/>
            <w:vAlign w:val="center"/>
          </w:tcPr>
          <w:p w14:paraId="0BB7A779" w14:textId="77777777"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0.078</w:t>
            </w:r>
            <w:r w:rsidRPr="00855A0B">
              <w:rPr>
                <w:rFonts w:asciiTheme="majorBidi" w:eastAsia="Times New Roman" w:hAnsiTheme="majorBidi" w:cstheme="majorBidi"/>
                <w:color w:val="000000" w:themeColor="text1"/>
                <w:vertAlign w:val="superscript"/>
              </w:rPr>
              <w:t xml:space="preserve"> t</w:t>
            </w:r>
          </w:p>
        </w:tc>
        <w:tc>
          <w:tcPr>
            <w:tcW w:w="697" w:type="pct"/>
            <w:vAlign w:val="center"/>
          </w:tcPr>
          <w:p w14:paraId="6EE74ED6" w14:textId="2D228638"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53.3 ± 7.1</w:t>
            </w:r>
          </w:p>
        </w:tc>
        <w:tc>
          <w:tcPr>
            <w:tcW w:w="697" w:type="pct"/>
            <w:vAlign w:val="center"/>
          </w:tcPr>
          <w:p w14:paraId="1AC1B02B" w14:textId="2C6CC1EF"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52.5 ± 7.4</w:t>
            </w:r>
          </w:p>
        </w:tc>
        <w:tc>
          <w:tcPr>
            <w:tcW w:w="606" w:type="pct"/>
            <w:vAlign w:val="center"/>
          </w:tcPr>
          <w:p w14:paraId="13902941" w14:textId="77777777"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0.491</w:t>
            </w:r>
            <w:r w:rsidRPr="00855A0B">
              <w:rPr>
                <w:rFonts w:asciiTheme="majorBidi" w:eastAsia="Times New Roman" w:hAnsiTheme="majorBidi" w:cstheme="majorBidi"/>
                <w:color w:val="000000" w:themeColor="text1"/>
                <w:vertAlign w:val="superscript"/>
              </w:rPr>
              <w:t xml:space="preserve"> t</w:t>
            </w:r>
          </w:p>
        </w:tc>
      </w:tr>
      <w:tr w:rsidR="002370DB" w:rsidRPr="00855A0B" w14:paraId="59AC8B1D" w14:textId="77777777" w:rsidTr="00955ED0">
        <w:trPr>
          <w:trHeight w:val="20"/>
        </w:trPr>
        <w:tc>
          <w:tcPr>
            <w:tcW w:w="999" w:type="pct"/>
            <w:vAlign w:val="center"/>
          </w:tcPr>
          <w:p w14:paraId="1014E55F" w14:textId="000BC30D"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b/>
                <w:bCs/>
                <w:color w:val="000000" w:themeColor="text1"/>
              </w:rPr>
              <w:lastRenderedPageBreak/>
              <w:t>Superior-nasal (%)</w:t>
            </w:r>
          </w:p>
        </w:tc>
        <w:tc>
          <w:tcPr>
            <w:tcW w:w="697" w:type="pct"/>
            <w:vAlign w:val="center"/>
          </w:tcPr>
          <w:p w14:paraId="583D53C5" w14:textId="326D6D84"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48.7 ± 4.8</w:t>
            </w:r>
          </w:p>
        </w:tc>
        <w:tc>
          <w:tcPr>
            <w:tcW w:w="697" w:type="pct"/>
            <w:vAlign w:val="center"/>
          </w:tcPr>
          <w:p w14:paraId="3D8F33BE" w14:textId="670C2A75"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47.2 ± 7.0</w:t>
            </w:r>
          </w:p>
        </w:tc>
        <w:tc>
          <w:tcPr>
            <w:tcW w:w="607" w:type="pct"/>
            <w:vAlign w:val="center"/>
          </w:tcPr>
          <w:p w14:paraId="39C0DD4F" w14:textId="77777777"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0.236</w:t>
            </w:r>
            <w:r w:rsidRPr="00855A0B">
              <w:rPr>
                <w:rFonts w:asciiTheme="majorBidi" w:eastAsia="Times New Roman" w:hAnsiTheme="majorBidi" w:cstheme="majorBidi"/>
                <w:color w:val="000000" w:themeColor="text1"/>
                <w:vertAlign w:val="superscript"/>
              </w:rPr>
              <w:t xml:space="preserve"> t</w:t>
            </w:r>
          </w:p>
        </w:tc>
        <w:tc>
          <w:tcPr>
            <w:tcW w:w="697" w:type="pct"/>
            <w:vAlign w:val="center"/>
          </w:tcPr>
          <w:p w14:paraId="26038E3F" w14:textId="313303E3"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47.4 ± 6.3</w:t>
            </w:r>
          </w:p>
        </w:tc>
        <w:tc>
          <w:tcPr>
            <w:tcW w:w="697" w:type="pct"/>
            <w:vAlign w:val="center"/>
          </w:tcPr>
          <w:p w14:paraId="6A3765EE" w14:textId="530DA876"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48.7 ± 5.6</w:t>
            </w:r>
          </w:p>
        </w:tc>
        <w:tc>
          <w:tcPr>
            <w:tcW w:w="606" w:type="pct"/>
            <w:vAlign w:val="center"/>
          </w:tcPr>
          <w:p w14:paraId="6A4E51FF" w14:textId="77777777" w:rsidR="002370DB" w:rsidRPr="00855A0B" w:rsidRDefault="002370DB" w:rsidP="00955ED0">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0.156</w:t>
            </w:r>
            <w:r w:rsidRPr="00855A0B">
              <w:rPr>
                <w:rFonts w:asciiTheme="majorBidi" w:eastAsia="Times New Roman" w:hAnsiTheme="majorBidi" w:cstheme="majorBidi"/>
                <w:color w:val="000000" w:themeColor="text1"/>
                <w:vertAlign w:val="superscript"/>
              </w:rPr>
              <w:t xml:space="preserve"> t</w:t>
            </w:r>
          </w:p>
        </w:tc>
      </w:tr>
    </w:tbl>
    <w:p w14:paraId="685A74B3" w14:textId="370DF54B" w:rsidR="003878BA" w:rsidRPr="00855A0B" w:rsidRDefault="005414E7" w:rsidP="000F530A">
      <w:pPr>
        <w:pStyle w:val="Footnote"/>
      </w:pPr>
      <w:r w:rsidRPr="00855A0B">
        <w:t xml:space="preserve">Data were </w:t>
      </w:r>
      <w:r>
        <w:t>expressed</w:t>
      </w:r>
      <w:r w:rsidRPr="00855A0B">
        <w:t xml:space="preserve"> as mean ± standard deviation</w:t>
      </w:r>
      <w:r w:rsidR="003878BA" w:rsidRPr="00855A0B">
        <w:t xml:space="preserve">, VEGF: Vascular Endothelial Growth Factor. </w:t>
      </w:r>
      <w:r w:rsidR="00390F6E" w:rsidRPr="00855A0B">
        <w:t>(ᵗ)</w:t>
      </w:r>
      <w:r w:rsidR="003878BA" w:rsidRPr="00855A0B">
        <w:t>paired sample t-test</w:t>
      </w:r>
      <w:r w:rsidR="00390F6E">
        <w:t xml:space="preserve">, </w:t>
      </w:r>
      <w:r w:rsidR="00390F6E" w:rsidRPr="00855A0B">
        <w:t>(¥)</w:t>
      </w:r>
      <w:r w:rsidR="00390F6E">
        <w:t xml:space="preserve"> </w:t>
      </w:r>
      <w:r w:rsidR="003878BA" w:rsidRPr="00855A0B">
        <w:t xml:space="preserve">Wilcoxon signed-rank test. </w:t>
      </w:r>
      <w:r w:rsidR="000F530A" w:rsidRPr="000F530A">
        <w:t xml:space="preserve">P-values &lt; 0.05 </w:t>
      </w:r>
      <w:r w:rsidR="00C1791F" w:rsidRPr="000F530A">
        <w:t>show</w:t>
      </w:r>
      <w:r w:rsidR="000F530A" w:rsidRPr="000F530A">
        <w:t xml:space="preserve"> significance</w:t>
      </w:r>
      <w:r w:rsidR="003878BA" w:rsidRPr="00855A0B">
        <w:t>.</w:t>
      </w:r>
    </w:p>
    <w:p w14:paraId="1ADF3ED4" w14:textId="264CBE27" w:rsidR="002F7F04" w:rsidRPr="008E026C" w:rsidRDefault="00C1791F" w:rsidP="000F530A">
      <w:pPr>
        <w:pStyle w:val="P"/>
        <w:spacing w:before="240"/>
        <w:rPr>
          <w:b/>
          <w:bCs/>
          <w:lang w:val="en-US"/>
        </w:rPr>
      </w:pPr>
      <w:r>
        <w:rPr>
          <w:lang w:val="en-US"/>
        </w:rPr>
        <w:t>N</w:t>
      </w:r>
      <w:r w:rsidR="00B23EB1" w:rsidRPr="00855A0B">
        <w:rPr>
          <w:lang w:val="en-US"/>
        </w:rPr>
        <w:t xml:space="preserve">o significant differences </w:t>
      </w:r>
      <w:r w:rsidR="00AF6376">
        <w:rPr>
          <w:lang w:val="en-US"/>
        </w:rPr>
        <w:t>within</w:t>
      </w:r>
      <w:r w:rsidR="00B23EB1" w:rsidRPr="00855A0B">
        <w:rPr>
          <w:lang w:val="en-US"/>
        </w:rPr>
        <w:t xml:space="preserve"> the two groups in overall peripapillary RNFL thickness (P = 0.607), superior hemispheric thickness (P = 0.485), or inferior hemispheric thickness (P = 0.503)</w:t>
      </w:r>
      <w:r>
        <w:rPr>
          <w:lang w:val="en-US"/>
        </w:rPr>
        <w:t xml:space="preserve"> was </w:t>
      </w:r>
      <w:r w:rsidR="00E6103A">
        <w:rPr>
          <w:lang w:val="en-US"/>
        </w:rPr>
        <w:t>demonstrated</w:t>
      </w:r>
      <w:r w:rsidR="00B23EB1" w:rsidRPr="00855A0B">
        <w:rPr>
          <w:lang w:val="en-US"/>
        </w:rPr>
        <w:t xml:space="preserve">. </w:t>
      </w:r>
      <w:r w:rsidR="00263949">
        <w:rPr>
          <w:lang w:val="en-US"/>
        </w:rPr>
        <w:t>N</w:t>
      </w:r>
      <w:r w:rsidR="00B23EB1" w:rsidRPr="00855A0B">
        <w:rPr>
          <w:lang w:val="en-US"/>
        </w:rPr>
        <w:t xml:space="preserve">o significant </w:t>
      </w:r>
      <w:r w:rsidR="00E6103A" w:rsidRPr="00855A0B">
        <w:rPr>
          <w:lang w:val="en-US"/>
        </w:rPr>
        <w:t>discrepancies</w:t>
      </w:r>
      <w:r w:rsidR="00B23EB1" w:rsidRPr="00855A0B">
        <w:rPr>
          <w:lang w:val="en-US"/>
        </w:rPr>
        <w:t xml:space="preserve"> </w:t>
      </w:r>
      <w:r w:rsidR="008E026C">
        <w:rPr>
          <w:lang w:val="en-US"/>
        </w:rPr>
        <w:t>in</w:t>
      </w:r>
      <w:r w:rsidR="00B23EB1" w:rsidRPr="00855A0B">
        <w:rPr>
          <w:lang w:val="en-US"/>
        </w:rPr>
        <w:t xml:space="preserve"> both eyes regarding peripapillary RNFL thickness (P=0.567), superior hemispheric thickness (P = 0.741), or inferior hemispheric thickness (P = 0.560)</w:t>
      </w:r>
      <w:r w:rsidR="00263949">
        <w:rPr>
          <w:lang w:val="en-US"/>
        </w:rPr>
        <w:t xml:space="preserve"> was demonstrated</w:t>
      </w:r>
      <w:r w:rsidR="00B23EB1" w:rsidRPr="00855A0B">
        <w:rPr>
          <w:lang w:val="en-US"/>
        </w:rPr>
        <w:t xml:space="preserve">. </w:t>
      </w:r>
      <w:r w:rsidR="002F7F04" w:rsidRPr="00855A0B">
        <w:rPr>
          <w:lang w:val="en-US"/>
        </w:rPr>
        <w:t xml:space="preserve">Comparing RNFL thickness </w:t>
      </w:r>
      <w:r w:rsidR="000F530A">
        <w:rPr>
          <w:lang w:val="en-US"/>
        </w:rPr>
        <w:t>prior to</w:t>
      </w:r>
      <w:r w:rsidR="002F7F04" w:rsidRPr="00855A0B">
        <w:rPr>
          <w:lang w:val="en-US"/>
        </w:rPr>
        <w:t xml:space="preserve"> and </w:t>
      </w:r>
      <w:r w:rsidR="000F530A">
        <w:rPr>
          <w:lang w:val="en-US"/>
        </w:rPr>
        <w:t>following</w:t>
      </w:r>
      <w:r w:rsidR="002F7F04" w:rsidRPr="00855A0B">
        <w:rPr>
          <w:lang w:val="en-US"/>
        </w:rPr>
        <w:t xml:space="preserve"> anti-VEGF injection in both the injected and fellow eyes. A significant </w:t>
      </w:r>
      <w:r w:rsidR="008E026C">
        <w:rPr>
          <w:lang w:val="en-US"/>
        </w:rPr>
        <w:t>decrease</w:t>
      </w:r>
      <w:r w:rsidR="002F7F04" w:rsidRPr="00855A0B">
        <w:rPr>
          <w:lang w:val="en-US"/>
        </w:rPr>
        <w:t xml:space="preserve"> in peripapillary (p=0.002) and superior hemispheric (p&lt;0.001)</w:t>
      </w:r>
      <w:r w:rsidR="00841BB8">
        <w:rPr>
          <w:lang w:val="en-US"/>
        </w:rPr>
        <w:t>.</w:t>
      </w:r>
      <w:r w:rsidR="005F4CD1" w:rsidRPr="005F4CD1">
        <w:rPr>
          <w:b/>
          <w:bCs/>
          <w:lang w:val="en-US"/>
        </w:rPr>
        <w:t xml:space="preserve"> </w:t>
      </w:r>
      <w:r w:rsidR="005F4CD1" w:rsidRPr="00855A0B">
        <w:rPr>
          <w:b/>
          <w:bCs/>
          <w:lang w:val="en-US"/>
        </w:rPr>
        <w:t>(Figure</w:t>
      </w:r>
      <w:r w:rsidR="005F4CD1">
        <w:rPr>
          <w:rFonts w:hint="cs"/>
          <w:b/>
          <w:bCs/>
          <w:rtl/>
          <w:lang w:val="en-US"/>
        </w:rPr>
        <w:t>3</w:t>
      </w:r>
      <w:r w:rsidR="005F4CD1" w:rsidRPr="00855A0B">
        <w:rPr>
          <w:b/>
          <w:bCs/>
          <w:lang w:val="en-US"/>
        </w:rPr>
        <w:t>)</w:t>
      </w:r>
      <w:r w:rsidR="005F4CD1" w:rsidRPr="00855A0B">
        <w:rPr>
          <w:lang w:val="en-US"/>
        </w:rPr>
        <w:t>.</w:t>
      </w:r>
      <w:r w:rsidR="002F7F04" w:rsidRPr="00855A0B">
        <w:rPr>
          <w:lang w:val="en-US"/>
        </w:rPr>
        <w:t xml:space="preserve"> RNFL thickness was </w:t>
      </w:r>
      <w:r w:rsidR="008E026C">
        <w:rPr>
          <w:lang w:val="en-US"/>
        </w:rPr>
        <w:t>found</w:t>
      </w:r>
      <w:r w:rsidR="002F7F04" w:rsidRPr="00855A0B">
        <w:rPr>
          <w:lang w:val="en-US"/>
        </w:rPr>
        <w:t xml:space="preserve"> in the injected eyes post-injection, while the inferior hemispheric RNFL thickness </w:t>
      </w:r>
      <w:r w:rsidR="008E026C" w:rsidRPr="00855A0B">
        <w:rPr>
          <w:lang w:val="en-US"/>
        </w:rPr>
        <w:t>exhibited</w:t>
      </w:r>
      <w:r w:rsidR="002F7F04" w:rsidRPr="00855A0B">
        <w:rPr>
          <w:lang w:val="en-US"/>
        </w:rPr>
        <w:t xml:space="preserve"> a non-significant decrease (p=0.067) in the injected eyes. no significant changes were detected in the fellow eyes (p&gt;0.05)</w:t>
      </w:r>
      <w:r w:rsidR="008E026C">
        <w:rPr>
          <w:lang w:val="en-US"/>
        </w:rPr>
        <w:t xml:space="preserve">. </w:t>
      </w:r>
      <w:r w:rsidR="008E026C" w:rsidRPr="008E026C">
        <w:rPr>
          <w:b/>
          <w:bCs/>
          <w:lang w:val="en-US"/>
        </w:rPr>
        <w:t>Table 4</w:t>
      </w:r>
    </w:p>
    <w:p w14:paraId="671197E7" w14:textId="5831F2F1" w:rsidR="00B4093C" w:rsidRPr="00855A0B" w:rsidRDefault="00211FD9" w:rsidP="00B4093C">
      <w:pPr>
        <w:pStyle w:val="Caption"/>
        <w:rPr>
          <w:lang w:val="en-US"/>
        </w:rPr>
      </w:pPr>
      <w:r w:rsidRPr="00211FD9">
        <w:rPr>
          <w:lang w:val="en-US"/>
        </w:rPr>
        <w:t xml:space="preserve">Table 4: </w:t>
      </w:r>
      <w:r w:rsidR="00B4093C" w:rsidRPr="00855A0B">
        <w:rPr>
          <w:lang w:val="en-US"/>
        </w:rPr>
        <w:t>Comparison of RNFL thickness before and after anti-VEGF injection in the injected (study) and un-injected (fellow) eyes (N=50).</w:t>
      </w:r>
    </w:p>
    <w:tbl>
      <w:tblPr>
        <w:tblStyle w:val="TableGrid3"/>
        <w:tblW w:w="5000" w:type="pct"/>
        <w:tblLook w:val="04A0" w:firstRow="1" w:lastRow="0" w:firstColumn="1" w:lastColumn="0" w:noHBand="0" w:noVBand="1"/>
      </w:tblPr>
      <w:tblGrid>
        <w:gridCol w:w="1804"/>
        <w:gridCol w:w="1280"/>
        <w:gridCol w:w="1280"/>
        <w:gridCol w:w="1006"/>
        <w:gridCol w:w="1396"/>
        <w:gridCol w:w="1396"/>
        <w:gridCol w:w="855"/>
      </w:tblGrid>
      <w:tr w:rsidR="00B4093C" w:rsidRPr="00855A0B" w14:paraId="1B93EE98" w14:textId="77777777" w:rsidTr="00917FC4">
        <w:trPr>
          <w:trHeight w:val="20"/>
        </w:trPr>
        <w:tc>
          <w:tcPr>
            <w:tcW w:w="1000" w:type="pct"/>
            <w:vMerge w:val="restart"/>
            <w:vAlign w:val="center"/>
          </w:tcPr>
          <w:p w14:paraId="0E25E94E" w14:textId="69D7DB10" w:rsidR="00B4093C" w:rsidRPr="00855A0B" w:rsidRDefault="00B4093C" w:rsidP="00917FC4">
            <w:pPr>
              <w:bidi w:val="0"/>
              <w:jc w:val="center"/>
              <w:rPr>
                <w:rFonts w:asciiTheme="majorBidi" w:eastAsia="Times New Roman" w:hAnsiTheme="majorBidi" w:cstheme="majorBidi"/>
                <w:b/>
                <w:bCs/>
                <w:color w:val="000000" w:themeColor="text1"/>
              </w:rPr>
            </w:pPr>
          </w:p>
        </w:tc>
        <w:tc>
          <w:tcPr>
            <w:tcW w:w="1977" w:type="pct"/>
            <w:gridSpan w:val="3"/>
            <w:vAlign w:val="center"/>
          </w:tcPr>
          <w:p w14:paraId="5F740729" w14:textId="77777777" w:rsidR="00B4093C" w:rsidRPr="00855A0B" w:rsidRDefault="00B4093C" w:rsidP="00917FC4">
            <w:pPr>
              <w:bidi w:val="0"/>
              <w:jc w:val="center"/>
              <w:rPr>
                <w:rFonts w:asciiTheme="majorBidi" w:eastAsia="Times New Roman" w:hAnsiTheme="majorBidi" w:cstheme="majorBidi"/>
                <w:b/>
                <w:bCs/>
                <w:color w:val="000000" w:themeColor="text1"/>
              </w:rPr>
            </w:pPr>
            <w:r w:rsidRPr="00855A0B">
              <w:rPr>
                <w:rFonts w:asciiTheme="majorBidi" w:eastAsia="Times New Roman" w:hAnsiTheme="majorBidi" w:cstheme="majorBidi"/>
                <w:b/>
                <w:bCs/>
                <w:color w:val="000000" w:themeColor="text1"/>
              </w:rPr>
              <w:t>Injected (study) eye (n=25)</w:t>
            </w:r>
          </w:p>
        </w:tc>
        <w:tc>
          <w:tcPr>
            <w:tcW w:w="2022" w:type="pct"/>
            <w:gridSpan w:val="3"/>
            <w:vAlign w:val="center"/>
          </w:tcPr>
          <w:p w14:paraId="0143A815" w14:textId="77777777" w:rsidR="00B4093C" w:rsidRPr="00855A0B" w:rsidRDefault="00B4093C" w:rsidP="00917FC4">
            <w:pPr>
              <w:bidi w:val="0"/>
              <w:jc w:val="center"/>
              <w:rPr>
                <w:rFonts w:asciiTheme="majorBidi" w:eastAsia="Times New Roman" w:hAnsiTheme="majorBidi" w:cstheme="majorBidi"/>
                <w:b/>
                <w:bCs/>
                <w:color w:val="000000" w:themeColor="text1"/>
              </w:rPr>
            </w:pPr>
            <w:proofErr w:type="spellStart"/>
            <w:r w:rsidRPr="00855A0B">
              <w:rPr>
                <w:rFonts w:asciiTheme="majorBidi" w:eastAsia="Times New Roman" w:hAnsiTheme="majorBidi" w:cstheme="majorBidi"/>
                <w:b/>
                <w:bCs/>
                <w:color w:val="000000" w:themeColor="text1"/>
              </w:rPr>
              <w:t>Uninjected</w:t>
            </w:r>
            <w:proofErr w:type="spellEnd"/>
            <w:r w:rsidRPr="00855A0B">
              <w:rPr>
                <w:rFonts w:asciiTheme="majorBidi" w:eastAsia="Times New Roman" w:hAnsiTheme="majorBidi" w:cstheme="majorBidi"/>
                <w:b/>
                <w:bCs/>
                <w:color w:val="000000" w:themeColor="text1"/>
              </w:rPr>
              <w:t xml:space="preserve"> (fellow) eye (n=25)</w:t>
            </w:r>
          </w:p>
        </w:tc>
      </w:tr>
      <w:tr w:rsidR="00B4093C" w:rsidRPr="00855A0B" w14:paraId="01A4399C" w14:textId="77777777" w:rsidTr="00917FC4">
        <w:trPr>
          <w:trHeight w:val="20"/>
        </w:trPr>
        <w:tc>
          <w:tcPr>
            <w:tcW w:w="1000" w:type="pct"/>
            <w:vMerge/>
            <w:vAlign w:val="center"/>
          </w:tcPr>
          <w:p w14:paraId="15350335" w14:textId="77777777" w:rsidR="00B4093C" w:rsidRPr="00855A0B" w:rsidRDefault="00B4093C" w:rsidP="00917FC4">
            <w:pPr>
              <w:bidi w:val="0"/>
              <w:jc w:val="center"/>
              <w:rPr>
                <w:rFonts w:asciiTheme="majorBidi" w:eastAsia="Times New Roman" w:hAnsiTheme="majorBidi" w:cstheme="majorBidi"/>
                <w:b/>
                <w:bCs/>
                <w:color w:val="000000" w:themeColor="text1"/>
              </w:rPr>
            </w:pPr>
          </w:p>
        </w:tc>
        <w:tc>
          <w:tcPr>
            <w:tcW w:w="710" w:type="pct"/>
            <w:vAlign w:val="center"/>
          </w:tcPr>
          <w:p w14:paraId="2DC8B9E5" w14:textId="77777777" w:rsidR="00B4093C" w:rsidRPr="00855A0B" w:rsidRDefault="00B4093C" w:rsidP="00917FC4">
            <w:pPr>
              <w:bidi w:val="0"/>
              <w:jc w:val="center"/>
              <w:rPr>
                <w:rFonts w:asciiTheme="majorBidi" w:eastAsia="Times New Roman" w:hAnsiTheme="majorBidi" w:cstheme="majorBidi"/>
                <w:b/>
                <w:bCs/>
                <w:color w:val="000000" w:themeColor="text1"/>
              </w:rPr>
            </w:pPr>
            <w:r w:rsidRPr="00855A0B">
              <w:rPr>
                <w:rFonts w:asciiTheme="majorBidi" w:eastAsia="Times New Roman" w:hAnsiTheme="majorBidi" w:cstheme="majorBidi"/>
                <w:b/>
                <w:bCs/>
                <w:color w:val="000000" w:themeColor="text1"/>
              </w:rPr>
              <w:t>Before anti-VEGF injection</w:t>
            </w:r>
          </w:p>
        </w:tc>
        <w:tc>
          <w:tcPr>
            <w:tcW w:w="710" w:type="pct"/>
            <w:vAlign w:val="center"/>
          </w:tcPr>
          <w:p w14:paraId="089059C7" w14:textId="77777777" w:rsidR="00B4093C" w:rsidRPr="00855A0B" w:rsidRDefault="00B4093C" w:rsidP="00917FC4">
            <w:pPr>
              <w:bidi w:val="0"/>
              <w:jc w:val="center"/>
              <w:rPr>
                <w:rFonts w:asciiTheme="majorBidi" w:eastAsia="Times New Roman" w:hAnsiTheme="majorBidi" w:cstheme="majorBidi"/>
                <w:b/>
                <w:bCs/>
                <w:color w:val="000000" w:themeColor="text1"/>
              </w:rPr>
            </w:pPr>
            <w:r w:rsidRPr="00855A0B">
              <w:rPr>
                <w:rFonts w:asciiTheme="majorBidi" w:eastAsia="Times New Roman" w:hAnsiTheme="majorBidi" w:cstheme="majorBidi"/>
                <w:b/>
                <w:bCs/>
                <w:color w:val="000000" w:themeColor="text1"/>
              </w:rPr>
              <w:t>After anti-VEGF injection</w:t>
            </w:r>
          </w:p>
        </w:tc>
        <w:tc>
          <w:tcPr>
            <w:tcW w:w="558" w:type="pct"/>
            <w:vAlign w:val="center"/>
          </w:tcPr>
          <w:p w14:paraId="24D0DF61" w14:textId="77777777" w:rsidR="00B4093C" w:rsidRPr="00855A0B" w:rsidRDefault="00B4093C" w:rsidP="00917FC4">
            <w:pPr>
              <w:bidi w:val="0"/>
              <w:jc w:val="center"/>
              <w:rPr>
                <w:rFonts w:asciiTheme="majorBidi" w:eastAsia="Times New Roman" w:hAnsiTheme="majorBidi" w:cstheme="majorBidi"/>
                <w:b/>
                <w:bCs/>
                <w:color w:val="000000" w:themeColor="text1"/>
              </w:rPr>
            </w:pPr>
            <w:r w:rsidRPr="00855A0B">
              <w:rPr>
                <w:rFonts w:asciiTheme="majorBidi" w:eastAsia="Times New Roman" w:hAnsiTheme="majorBidi" w:cstheme="majorBidi"/>
                <w:b/>
                <w:bCs/>
                <w:color w:val="000000" w:themeColor="text1"/>
              </w:rPr>
              <w:t>P-value</w:t>
            </w:r>
          </w:p>
        </w:tc>
        <w:tc>
          <w:tcPr>
            <w:tcW w:w="774" w:type="pct"/>
            <w:vAlign w:val="center"/>
          </w:tcPr>
          <w:p w14:paraId="7C165148" w14:textId="77777777" w:rsidR="00B4093C" w:rsidRPr="00855A0B" w:rsidRDefault="00B4093C" w:rsidP="00917FC4">
            <w:pPr>
              <w:bidi w:val="0"/>
              <w:jc w:val="center"/>
              <w:rPr>
                <w:rFonts w:asciiTheme="majorBidi" w:eastAsia="Times New Roman" w:hAnsiTheme="majorBidi" w:cstheme="majorBidi"/>
                <w:b/>
                <w:bCs/>
                <w:color w:val="000000" w:themeColor="text1"/>
              </w:rPr>
            </w:pPr>
            <w:r w:rsidRPr="00855A0B">
              <w:rPr>
                <w:rFonts w:asciiTheme="majorBidi" w:eastAsia="Times New Roman" w:hAnsiTheme="majorBidi" w:cstheme="majorBidi"/>
                <w:b/>
                <w:bCs/>
                <w:color w:val="000000" w:themeColor="text1"/>
              </w:rPr>
              <w:t>Before anti-VEGF injection</w:t>
            </w:r>
          </w:p>
        </w:tc>
        <w:tc>
          <w:tcPr>
            <w:tcW w:w="774" w:type="pct"/>
            <w:vAlign w:val="center"/>
          </w:tcPr>
          <w:p w14:paraId="7F3932D2" w14:textId="77777777" w:rsidR="00B4093C" w:rsidRPr="00855A0B" w:rsidRDefault="00B4093C" w:rsidP="00917FC4">
            <w:pPr>
              <w:bidi w:val="0"/>
              <w:jc w:val="center"/>
              <w:rPr>
                <w:rFonts w:asciiTheme="majorBidi" w:eastAsia="Times New Roman" w:hAnsiTheme="majorBidi" w:cstheme="majorBidi"/>
                <w:b/>
                <w:bCs/>
                <w:color w:val="000000" w:themeColor="text1"/>
              </w:rPr>
            </w:pPr>
            <w:r w:rsidRPr="00855A0B">
              <w:rPr>
                <w:rFonts w:asciiTheme="majorBidi" w:eastAsia="Times New Roman" w:hAnsiTheme="majorBidi" w:cstheme="majorBidi"/>
                <w:b/>
                <w:bCs/>
                <w:color w:val="000000" w:themeColor="text1"/>
              </w:rPr>
              <w:t>After anti-VEGF injection</w:t>
            </w:r>
          </w:p>
        </w:tc>
        <w:tc>
          <w:tcPr>
            <w:tcW w:w="474" w:type="pct"/>
            <w:vAlign w:val="center"/>
          </w:tcPr>
          <w:p w14:paraId="505FAE08" w14:textId="77777777" w:rsidR="00B4093C" w:rsidRPr="00855A0B" w:rsidRDefault="00B4093C" w:rsidP="00917FC4">
            <w:pPr>
              <w:bidi w:val="0"/>
              <w:jc w:val="center"/>
              <w:rPr>
                <w:rFonts w:asciiTheme="majorBidi" w:eastAsia="Times New Roman" w:hAnsiTheme="majorBidi" w:cstheme="majorBidi"/>
                <w:b/>
                <w:bCs/>
                <w:color w:val="000000" w:themeColor="text1"/>
              </w:rPr>
            </w:pPr>
            <w:r w:rsidRPr="00855A0B">
              <w:rPr>
                <w:rFonts w:asciiTheme="majorBidi" w:eastAsia="Times New Roman" w:hAnsiTheme="majorBidi" w:cstheme="majorBidi"/>
                <w:b/>
                <w:bCs/>
                <w:color w:val="000000" w:themeColor="text1"/>
              </w:rPr>
              <w:t>P-value</w:t>
            </w:r>
          </w:p>
        </w:tc>
      </w:tr>
      <w:tr w:rsidR="00B4093C" w:rsidRPr="00855A0B" w14:paraId="5FE1E479" w14:textId="77777777" w:rsidTr="00917FC4">
        <w:trPr>
          <w:trHeight w:val="20"/>
        </w:trPr>
        <w:tc>
          <w:tcPr>
            <w:tcW w:w="1000" w:type="pct"/>
            <w:vAlign w:val="center"/>
          </w:tcPr>
          <w:p w14:paraId="17969419" w14:textId="6C6716E3" w:rsidR="00B4093C" w:rsidRPr="00855A0B" w:rsidRDefault="00B4093C" w:rsidP="00917FC4">
            <w:pPr>
              <w:bidi w:val="0"/>
              <w:jc w:val="center"/>
              <w:rPr>
                <w:rFonts w:asciiTheme="majorBidi" w:eastAsia="Times New Roman" w:hAnsiTheme="majorBidi" w:cstheme="majorBidi"/>
                <w:b/>
                <w:bCs/>
                <w:color w:val="000000" w:themeColor="text1"/>
              </w:rPr>
            </w:pPr>
            <w:r w:rsidRPr="00855A0B">
              <w:rPr>
                <w:rFonts w:asciiTheme="majorBidi" w:eastAsia="Times New Roman" w:hAnsiTheme="majorBidi" w:cstheme="majorBidi"/>
                <w:b/>
                <w:bCs/>
                <w:color w:val="000000" w:themeColor="text1"/>
              </w:rPr>
              <w:t>Peripapillary (RNFL) thickness (µm)</w:t>
            </w:r>
          </w:p>
        </w:tc>
        <w:tc>
          <w:tcPr>
            <w:tcW w:w="710" w:type="pct"/>
            <w:vAlign w:val="center"/>
          </w:tcPr>
          <w:p w14:paraId="2DD1D568" w14:textId="4A208897" w:rsidR="00B4093C" w:rsidRPr="00855A0B" w:rsidRDefault="00B4093C" w:rsidP="00917FC4">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124.8 ± 35.6</w:t>
            </w:r>
          </w:p>
        </w:tc>
        <w:tc>
          <w:tcPr>
            <w:tcW w:w="710" w:type="pct"/>
            <w:vAlign w:val="center"/>
          </w:tcPr>
          <w:p w14:paraId="0D915081" w14:textId="09F773FD" w:rsidR="00B4093C" w:rsidRPr="00855A0B" w:rsidRDefault="00B4093C" w:rsidP="00917FC4">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120.2 ± 30.0</w:t>
            </w:r>
          </w:p>
        </w:tc>
        <w:tc>
          <w:tcPr>
            <w:tcW w:w="558" w:type="pct"/>
            <w:vAlign w:val="center"/>
          </w:tcPr>
          <w:p w14:paraId="1ACA11E6" w14:textId="77777777" w:rsidR="00B4093C" w:rsidRPr="00855A0B" w:rsidRDefault="00B4093C" w:rsidP="00917FC4">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0.002</w:t>
            </w:r>
          </w:p>
        </w:tc>
        <w:tc>
          <w:tcPr>
            <w:tcW w:w="774" w:type="pct"/>
            <w:vAlign w:val="center"/>
          </w:tcPr>
          <w:p w14:paraId="641BE798" w14:textId="357CF7FE" w:rsidR="00B4093C" w:rsidRPr="00855A0B" w:rsidRDefault="00B4093C" w:rsidP="00917FC4">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120.2 ± 32.3</w:t>
            </w:r>
          </w:p>
        </w:tc>
        <w:tc>
          <w:tcPr>
            <w:tcW w:w="774" w:type="pct"/>
            <w:vAlign w:val="center"/>
          </w:tcPr>
          <w:p w14:paraId="2809F4FE" w14:textId="1B70930F" w:rsidR="00B4093C" w:rsidRPr="00855A0B" w:rsidRDefault="00B4093C" w:rsidP="00917FC4">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120.1 ± 43.6</w:t>
            </w:r>
          </w:p>
        </w:tc>
        <w:tc>
          <w:tcPr>
            <w:tcW w:w="474" w:type="pct"/>
            <w:vAlign w:val="center"/>
          </w:tcPr>
          <w:p w14:paraId="21088BA4" w14:textId="77777777" w:rsidR="00B4093C" w:rsidRPr="00855A0B" w:rsidRDefault="00B4093C" w:rsidP="00917FC4">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0.925</w:t>
            </w:r>
          </w:p>
        </w:tc>
      </w:tr>
      <w:tr w:rsidR="00B4093C" w:rsidRPr="00855A0B" w14:paraId="7E79A28A" w14:textId="77777777" w:rsidTr="00917FC4">
        <w:trPr>
          <w:trHeight w:val="20"/>
        </w:trPr>
        <w:tc>
          <w:tcPr>
            <w:tcW w:w="1000" w:type="pct"/>
            <w:vAlign w:val="center"/>
          </w:tcPr>
          <w:p w14:paraId="38E23C46" w14:textId="34E243EA" w:rsidR="00B4093C" w:rsidRPr="00855A0B" w:rsidRDefault="00B4093C" w:rsidP="00917FC4">
            <w:pPr>
              <w:bidi w:val="0"/>
              <w:jc w:val="center"/>
              <w:rPr>
                <w:rFonts w:asciiTheme="majorBidi" w:eastAsia="Times New Roman" w:hAnsiTheme="majorBidi" w:cstheme="majorBidi"/>
                <w:b/>
                <w:bCs/>
                <w:color w:val="000000" w:themeColor="text1"/>
              </w:rPr>
            </w:pPr>
            <w:r w:rsidRPr="00855A0B">
              <w:rPr>
                <w:rFonts w:asciiTheme="majorBidi" w:eastAsia="Times New Roman" w:hAnsiTheme="majorBidi" w:cstheme="majorBidi"/>
                <w:b/>
                <w:bCs/>
                <w:color w:val="000000" w:themeColor="text1"/>
              </w:rPr>
              <w:t>Superior hemispheric RNFL thickness (µm)</w:t>
            </w:r>
          </w:p>
        </w:tc>
        <w:tc>
          <w:tcPr>
            <w:tcW w:w="710" w:type="pct"/>
            <w:vAlign w:val="center"/>
          </w:tcPr>
          <w:p w14:paraId="11B962B0" w14:textId="525F7B93" w:rsidR="00B4093C" w:rsidRPr="00855A0B" w:rsidRDefault="00B4093C" w:rsidP="00917FC4">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127.0 ± 41.1</w:t>
            </w:r>
          </w:p>
        </w:tc>
        <w:tc>
          <w:tcPr>
            <w:tcW w:w="710" w:type="pct"/>
            <w:vAlign w:val="center"/>
          </w:tcPr>
          <w:p w14:paraId="14057867" w14:textId="7B52F5EC" w:rsidR="00B4093C" w:rsidRPr="00855A0B" w:rsidRDefault="00B4093C" w:rsidP="00917FC4">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120.6 ± 34.1</w:t>
            </w:r>
          </w:p>
        </w:tc>
        <w:tc>
          <w:tcPr>
            <w:tcW w:w="558" w:type="pct"/>
            <w:vAlign w:val="center"/>
          </w:tcPr>
          <w:p w14:paraId="30E8C84F" w14:textId="77777777" w:rsidR="00B4093C" w:rsidRPr="00855A0B" w:rsidRDefault="00B4093C" w:rsidP="00917FC4">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&lt;0.001</w:t>
            </w:r>
          </w:p>
        </w:tc>
        <w:tc>
          <w:tcPr>
            <w:tcW w:w="774" w:type="pct"/>
            <w:vAlign w:val="center"/>
          </w:tcPr>
          <w:p w14:paraId="6D593DB6" w14:textId="77777777" w:rsidR="00B4093C" w:rsidRPr="00855A0B" w:rsidRDefault="00B4093C" w:rsidP="00917FC4">
            <w:pPr>
              <w:bidi w:val="0"/>
              <w:jc w:val="center"/>
              <w:rPr>
                <w:rFonts w:asciiTheme="majorBidi" w:eastAsia="Times New Roman" w:hAnsiTheme="majorBidi" w:cstheme="majorBidi"/>
                <w:color w:val="000000" w:themeColor="text1"/>
              </w:rPr>
            </w:pPr>
          </w:p>
          <w:p w14:paraId="2EE2B442" w14:textId="47B8B9A6" w:rsidR="00B4093C" w:rsidRPr="00855A0B" w:rsidRDefault="00B4093C" w:rsidP="00917FC4">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121.8 ± 39.4</w:t>
            </w:r>
          </w:p>
        </w:tc>
        <w:tc>
          <w:tcPr>
            <w:tcW w:w="774" w:type="pct"/>
            <w:vAlign w:val="center"/>
          </w:tcPr>
          <w:p w14:paraId="07891CB8" w14:textId="70052032" w:rsidR="00B4093C" w:rsidRPr="00855A0B" w:rsidRDefault="00B4093C" w:rsidP="00917FC4">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119.6 ± 36.5</w:t>
            </w:r>
          </w:p>
        </w:tc>
        <w:tc>
          <w:tcPr>
            <w:tcW w:w="474" w:type="pct"/>
            <w:vAlign w:val="center"/>
          </w:tcPr>
          <w:p w14:paraId="321F868D" w14:textId="77777777" w:rsidR="00B4093C" w:rsidRPr="00855A0B" w:rsidRDefault="00B4093C" w:rsidP="00917FC4">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0.845</w:t>
            </w:r>
          </w:p>
        </w:tc>
      </w:tr>
      <w:tr w:rsidR="00B4093C" w:rsidRPr="00855A0B" w14:paraId="4B9652FC" w14:textId="77777777" w:rsidTr="00DD0B2C">
        <w:trPr>
          <w:trHeight w:val="827"/>
        </w:trPr>
        <w:tc>
          <w:tcPr>
            <w:tcW w:w="1000" w:type="pct"/>
            <w:vAlign w:val="center"/>
          </w:tcPr>
          <w:p w14:paraId="53E5A724" w14:textId="1FCADAB1" w:rsidR="00B4093C" w:rsidRPr="00855A0B" w:rsidRDefault="00B4093C" w:rsidP="00917FC4">
            <w:pPr>
              <w:bidi w:val="0"/>
              <w:jc w:val="center"/>
              <w:rPr>
                <w:rFonts w:asciiTheme="majorBidi" w:eastAsia="Times New Roman" w:hAnsiTheme="majorBidi" w:cstheme="majorBidi"/>
                <w:b/>
                <w:bCs/>
                <w:color w:val="000000" w:themeColor="text1"/>
              </w:rPr>
            </w:pPr>
            <w:r w:rsidRPr="00855A0B">
              <w:rPr>
                <w:rFonts w:asciiTheme="majorBidi" w:eastAsia="Times New Roman" w:hAnsiTheme="majorBidi" w:cstheme="majorBidi"/>
                <w:b/>
                <w:bCs/>
                <w:color w:val="000000" w:themeColor="text1"/>
              </w:rPr>
              <w:t>Inf-hemi thick. (µm)</w:t>
            </w:r>
          </w:p>
        </w:tc>
        <w:tc>
          <w:tcPr>
            <w:tcW w:w="710" w:type="pct"/>
            <w:vAlign w:val="center"/>
          </w:tcPr>
          <w:p w14:paraId="29C21AB9" w14:textId="4168E50B" w:rsidR="00B4093C" w:rsidRPr="00855A0B" w:rsidRDefault="00B4093C" w:rsidP="00917FC4">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121.0 ± 25.8</w:t>
            </w:r>
          </w:p>
        </w:tc>
        <w:tc>
          <w:tcPr>
            <w:tcW w:w="710" w:type="pct"/>
            <w:vAlign w:val="center"/>
          </w:tcPr>
          <w:p w14:paraId="4BDA3675" w14:textId="6D326E90" w:rsidR="00B4093C" w:rsidRPr="00855A0B" w:rsidRDefault="00B4093C" w:rsidP="00917FC4">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119.8 ± 27.4</w:t>
            </w:r>
          </w:p>
        </w:tc>
        <w:tc>
          <w:tcPr>
            <w:tcW w:w="558" w:type="pct"/>
            <w:vAlign w:val="center"/>
          </w:tcPr>
          <w:p w14:paraId="0D6803B8" w14:textId="77777777" w:rsidR="00B4093C" w:rsidRPr="00855A0B" w:rsidRDefault="00B4093C" w:rsidP="00917FC4">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0.067</w:t>
            </w:r>
          </w:p>
        </w:tc>
        <w:tc>
          <w:tcPr>
            <w:tcW w:w="774" w:type="pct"/>
            <w:vAlign w:val="center"/>
          </w:tcPr>
          <w:p w14:paraId="0BA5DA27" w14:textId="0CB350B7" w:rsidR="00B4093C" w:rsidRPr="00855A0B" w:rsidRDefault="00B4093C" w:rsidP="00917FC4">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118.5 ± 26.9</w:t>
            </w:r>
          </w:p>
        </w:tc>
        <w:tc>
          <w:tcPr>
            <w:tcW w:w="774" w:type="pct"/>
            <w:vAlign w:val="center"/>
          </w:tcPr>
          <w:p w14:paraId="696A0B82" w14:textId="77777777" w:rsidR="00B4093C" w:rsidRPr="00855A0B" w:rsidRDefault="00B4093C" w:rsidP="00917FC4">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120.7 ± 53.4</w:t>
            </w:r>
          </w:p>
          <w:p w14:paraId="24486FA4" w14:textId="3CDCF568" w:rsidR="00B4093C" w:rsidRPr="00855A0B" w:rsidRDefault="00B4093C" w:rsidP="00917FC4">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114.0</w:t>
            </w:r>
          </w:p>
        </w:tc>
        <w:tc>
          <w:tcPr>
            <w:tcW w:w="474" w:type="pct"/>
            <w:vAlign w:val="center"/>
          </w:tcPr>
          <w:p w14:paraId="09EFB242" w14:textId="77777777" w:rsidR="00B4093C" w:rsidRPr="00855A0B" w:rsidRDefault="00B4093C" w:rsidP="00917FC4">
            <w:pPr>
              <w:bidi w:val="0"/>
              <w:jc w:val="center"/>
              <w:rPr>
                <w:rFonts w:asciiTheme="majorBidi" w:eastAsia="Times New Roman" w:hAnsiTheme="majorBidi" w:cstheme="majorBidi"/>
                <w:color w:val="000000" w:themeColor="text1"/>
              </w:rPr>
            </w:pPr>
            <w:r w:rsidRPr="00855A0B">
              <w:rPr>
                <w:rFonts w:asciiTheme="majorBidi" w:eastAsia="Times New Roman" w:hAnsiTheme="majorBidi" w:cstheme="majorBidi"/>
                <w:color w:val="000000" w:themeColor="text1"/>
              </w:rPr>
              <w:t>0.658</w:t>
            </w:r>
          </w:p>
        </w:tc>
      </w:tr>
    </w:tbl>
    <w:p w14:paraId="03151DFF" w14:textId="4B8FF3A8" w:rsidR="002C293B" w:rsidRPr="00855A0B" w:rsidRDefault="009C2242" w:rsidP="002C293B">
      <w:pPr>
        <w:pStyle w:val="Footnote"/>
      </w:pPr>
      <w:r w:rsidRPr="00855A0B">
        <w:t xml:space="preserve">Data were </w:t>
      </w:r>
      <w:r>
        <w:t>expressed</w:t>
      </w:r>
      <w:r w:rsidRPr="00855A0B">
        <w:t xml:space="preserve"> as mean ± standard deviation. </w:t>
      </w:r>
      <w:r w:rsidR="002C293B" w:rsidRPr="00855A0B">
        <w:t>RNFL: Retinal Nerve Fiber Layer,</w:t>
      </w:r>
      <w:r w:rsidR="00F80A22">
        <w:t xml:space="preserve"> </w:t>
      </w:r>
      <w:r w:rsidR="002C293B" w:rsidRPr="00855A0B">
        <w:t xml:space="preserve">VEGF: Vascular Endothelial Growth Factor. P values were </w:t>
      </w:r>
      <w:r w:rsidR="00B96865">
        <w:t>estimated</w:t>
      </w:r>
      <w:r w:rsidR="002C293B" w:rsidRPr="00855A0B">
        <w:t xml:space="preserve"> </w:t>
      </w:r>
      <w:r w:rsidR="00B96865">
        <w:t>by</w:t>
      </w:r>
      <w:r w:rsidR="002C293B" w:rsidRPr="00855A0B">
        <w:t xml:space="preserve"> the Wilcoxon signed-rank test. </w:t>
      </w:r>
      <w:r w:rsidRPr="009C2242">
        <w:t>P-values &lt; 0.05 indicate significance.</w:t>
      </w:r>
    </w:p>
    <w:p w14:paraId="4529EFB1" w14:textId="702A9FA5" w:rsidR="000153C8" w:rsidRPr="00855A0B" w:rsidRDefault="000153C8" w:rsidP="000153C8">
      <w:pPr>
        <w:pStyle w:val="P"/>
        <w:spacing w:before="240"/>
        <w:rPr>
          <w:lang w:val="en-US"/>
        </w:rPr>
      </w:pPr>
      <w:r w:rsidRPr="00855A0B">
        <w:rPr>
          <w:lang w:val="en-US"/>
        </w:rPr>
        <w:t>The</w:t>
      </w:r>
      <w:r w:rsidR="00E33712" w:rsidRPr="00855A0B">
        <w:rPr>
          <w:lang w:val="en-US"/>
        </w:rPr>
        <w:t xml:space="preserve"> </w:t>
      </w:r>
      <w:proofErr w:type="spellStart"/>
      <w:r w:rsidR="00E33712" w:rsidRPr="00855A0B">
        <w:rPr>
          <w:lang w:val="en-US"/>
        </w:rPr>
        <w:t>p</w:t>
      </w:r>
      <w:r w:rsidRPr="00855A0B">
        <w:rPr>
          <w:lang w:val="en-US"/>
        </w:rPr>
        <w:t>earson</w:t>
      </w:r>
      <w:proofErr w:type="spellEnd"/>
      <w:r w:rsidRPr="00855A0B">
        <w:rPr>
          <w:lang w:val="en-US"/>
        </w:rPr>
        <w:t xml:space="preserve"> correlation analysis between the baseline MAP, baseline IOP, MOPP, magnitude of IOP rise, and regional OCTA vessel density changes</w:t>
      </w:r>
      <w:r w:rsidRPr="00855A0B">
        <w:rPr>
          <w:rFonts w:hint="cs"/>
          <w:rtl/>
          <w:lang w:val="en-US"/>
        </w:rPr>
        <w:t xml:space="preserve"> </w:t>
      </w:r>
      <w:r w:rsidRPr="00855A0B">
        <w:rPr>
          <w:lang w:val="en-US"/>
        </w:rPr>
        <w:t xml:space="preserve">in the injected group (N=25). The </w:t>
      </w:r>
      <w:r w:rsidRPr="00855A0B">
        <w:rPr>
          <w:lang w:val="en-US"/>
        </w:rPr>
        <w:lastRenderedPageBreak/>
        <w:t xml:space="preserve">analysis showed weak </w:t>
      </w:r>
      <w:r w:rsidRPr="00855A0B">
        <w:rPr>
          <w:rFonts w:eastAsia="Calibri"/>
          <w:lang w:val="en-US"/>
        </w:rPr>
        <w:t xml:space="preserve">and </w:t>
      </w:r>
      <w:r w:rsidR="00BF3FA2" w:rsidRPr="00855A0B">
        <w:rPr>
          <w:rFonts w:eastAsia="Calibri"/>
          <w:lang w:val="en-US"/>
        </w:rPr>
        <w:t xml:space="preserve">inconsistent </w:t>
      </w:r>
      <w:r w:rsidR="00BF3FA2" w:rsidRPr="00855A0B">
        <w:rPr>
          <w:lang w:val="en-US"/>
        </w:rPr>
        <w:t>associations</w:t>
      </w:r>
      <w:r w:rsidRPr="00855A0B">
        <w:rPr>
          <w:lang w:val="en-US"/>
        </w:rPr>
        <w:t xml:space="preserve"> between baseline </w:t>
      </w:r>
      <w:r w:rsidRPr="00855A0B">
        <w:rPr>
          <w:rFonts w:eastAsia="Calibri"/>
          <w:lang w:val="en-US"/>
        </w:rPr>
        <w:t>hemodynamic</w:t>
      </w:r>
      <w:r w:rsidRPr="00855A0B">
        <w:rPr>
          <w:lang w:val="en-US"/>
        </w:rPr>
        <w:t xml:space="preserve"> parameters and changes in vessel density across all OCTA regions</w:t>
      </w:r>
      <w:r w:rsidR="00BF3FA2" w:rsidRPr="00855A0B">
        <w:rPr>
          <w:lang w:val="en-US"/>
        </w:rPr>
        <w:t xml:space="preserve"> </w:t>
      </w:r>
      <w:r w:rsidR="00BF3FA2" w:rsidRPr="00855A0B">
        <w:rPr>
          <w:b/>
          <w:bCs/>
          <w:lang w:val="en-US"/>
        </w:rPr>
        <w:t>(Figure 1)</w:t>
      </w:r>
      <w:r w:rsidRPr="00855A0B">
        <w:rPr>
          <w:lang w:val="en-US"/>
        </w:rPr>
        <w:t>.</w:t>
      </w:r>
    </w:p>
    <w:p w14:paraId="477F50B1" w14:textId="77777777" w:rsidR="000153C8" w:rsidRPr="00855A0B" w:rsidRDefault="000153C8" w:rsidP="000153C8">
      <w:pPr>
        <w:pStyle w:val="Heading1"/>
        <w:keepNext/>
        <w:spacing w:before="240"/>
        <w:jc w:val="center"/>
        <w:rPr>
          <w:lang w:val="en-US"/>
        </w:rPr>
      </w:pPr>
      <w:r w:rsidRPr="00855A0B">
        <w:rPr>
          <w:noProof/>
          <w:lang w:val="en-US"/>
        </w:rPr>
        <w:drawing>
          <wp:inline distT="0" distB="0" distL="0" distR="0" wp14:anchorId="3BAF2ECF" wp14:editId="7B76294B">
            <wp:extent cx="4175707" cy="4382156"/>
            <wp:effectExtent l="0" t="0" r="0" b="0"/>
            <wp:docPr id="10776981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698171" name="Picture 2"/>
                    <pic:cNvPicPr>
                      <a:picLocks noChangeAspect="1" noChangeArrowheads="1"/>
                    </pic:cNvPicPr>
                  </pic:nvPicPr>
                  <pic:blipFill>
                    <a:blip r:embed="rId8">
                      <a:extLst>
                        <a:ext uri="{28A0092B-C50C-407E-A947-70E740481C1C}">
                          <a14:useLocalDpi xmlns:a14="http://schemas.microsoft.com/office/drawing/2010/main" val="0"/>
                        </a:ext>
                      </a:extLst>
                    </a:blip>
                    <a:srcRect t="3581"/>
                    <a:stretch>
                      <a:fillRect/>
                    </a:stretch>
                  </pic:blipFill>
                  <pic:spPr>
                    <a:xfrm>
                      <a:off x="0" y="0"/>
                      <a:ext cx="4183354" cy="4390181"/>
                    </a:xfrm>
                    <a:prstGeom prst="rect">
                      <a:avLst/>
                    </a:prstGeom>
                    <a:noFill/>
                    <a:ln>
                      <a:noFill/>
                    </a:ln>
                  </pic:spPr>
                </pic:pic>
              </a:graphicData>
            </a:graphic>
          </wp:inline>
        </w:drawing>
      </w:r>
    </w:p>
    <w:p w14:paraId="4864D71F" w14:textId="71C92A6C" w:rsidR="000153C8" w:rsidRPr="00855A0B" w:rsidRDefault="000153C8" w:rsidP="000153C8">
      <w:pPr>
        <w:pStyle w:val="Fig"/>
        <w:rPr>
          <w:lang w:val="en-US"/>
        </w:rPr>
      </w:pPr>
      <w:r w:rsidRPr="00855A0B">
        <w:rPr>
          <w:lang w:val="en-US"/>
        </w:rPr>
        <w:t xml:space="preserve">Figure </w:t>
      </w:r>
      <w:r w:rsidR="00232F27" w:rsidRPr="00855A0B">
        <w:rPr>
          <w:lang w:val="en-US"/>
        </w:rPr>
        <w:fldChar w:fldCharType="begin"/>
      </w:r>
      <w:r w:rsidR="00232F27" w:rsidRPr="00855A0B">
        <w:rPr>
          <w:lang w:val="en-US"/>
        </w:rPr>
        <w:instrText xml:space="preserve"> SEQ Figure \* ARABIC </w:instrText>
      </w:r>
      <w:r w:rsidR="00232F27" w:rsidRPr="00855A0B">
        <w:rPr>
          <w:lang w:val="en-US"/>
        </w:rPr>
        <w:fldChar w:fldCharType="separate"/>
      </w:r>
      <w:r w:rsidR="00232F27" w:rsidRPr="00855A0B">
        <w:rPr>
          <w:lang w:val="en-US"/>
        </w:rPr>
        <w:t>1</w:t>
      </w:r>
      <w:r w:rsidR="00232F27" w:rsidRPr="00855A0B">
        <w:rPr>
          <w:lang w:val="en-US"/>
        </w:rPr>
        <w:fldChar w:fldCharType="end"/>
      </w:r>
      <w:r w:rsidRPr="00855A0B">
        <w:rPr>
          <w:lang w:val="en-US"/>
        </w:rPr>
        <w:t>: Heatmap correlation between baseline MAP, baseline IOP, MOPP, magnitude of IOP rise, and regional OCTA vessel density changes</w:t>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7"/>
      </w:tblGrid>
      <w:tr w:rsidR="00232F27" w:rsidRPr="00855A0B" w14:paraId="27755BA3" w14:textId="77777777" w:rsidTr="00232F27">
        <w:trPr>
          <w:trHeight w:val="20"/>
        </w:trPr>
        <w:tc>
          <w:tcPr>
            <w:tcW w:w="5000" w:type="pct"/>
            <w:vAlign w:val="center"/>
          </w:tcPr>
          <w:p w14:paraId="4DED662B" w14:textId="1A0C4DD2" w:rsidR="00232F27" w:rsidRPr="00855A0B" w:rsidRDefault="00232F27" w:rsidP="00232F27">
            <w:pPr>
              <w:pStyle w:val="Heading1"/>
              <w:spacing w:line="240" w:lineRule="auto"/>
              <w:jc w:val="center"/>
              <w:rPr>
                <w:rFonts w:asciiTheme="majorBidi" w:hAnsiTheme="majorBidi" w:cstheme="majorBidi"/>
                <w:b w:val="0"/>
                <w:bCs w:val="0"/>
                <w:sz w:val="24"/>
                <w:szCs w:val="24"/>
                <w:lang w:val="en-US"/>
              </w:rPr>
            </w:pPr>
            <w:r w:rsidRPr="00855A0B">
              <w:rPr>
                <w:rFonts w:asciiTheme="majorBidi" w:hAnsiTheme="majorBidi" w:cstheme="majorBidi"/>
                <w:b w:val="0"/>
                <w:bCs w:val="0"/>
                <w:noProof/>
                <w:sz w:val="24"/>
                <w:szCs w:val="24"/>
                <w:lang w:val="en-US" w:bidi="hi-IN"/>
              </w:rPr>
              <w:lastRenderedPageBreak/>
              <w:drawing>
                <wp:inline distT="0" distB="0" distL="0" distR="0" wp14:anchorId="6512285C" wp14:editId="61602A96">
                  <wp:extent cx="5259705" cy="3060700"/>
                  <wp:effectExtent l="0" t="0" r="0" b="6350"/>
                  <wp:docPr id="21" name="Picture 21" descr="_tawfik_elsayed__828_HD Angio Disc_OD_2024-09-23_11-07-38_M_1965-06-22_QuickV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_tawfik_elsayed__828_HD Angio Disc_OD_2024-09-23_11-07-38_M_1965-06-22_QuickVue"/>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259705" cy="3060700"/>
                          </a:xfrm>
                          <a:prstGeom prst="rect">
                            <a:avLst/>
                          </a:prstGeom>
                        </pic:spPr>
                      </pic:pic>
                    </a:graphicData>
                  </a:graphic>
                </wp:inline>
              </w:drawing>
            </w:r>
          </w:p>
        </w:tc>
      </w:tr>
      <w:tr w:rsidR="00232F27" w:rsidRPr="00855A0B" w14:paraId="7F07E759" w14:textId="77777777" w:rsidTr="00232F27">
        <w:trPr>
          <w:trHeight w:val="20"/>
        </w:trPr>
        <w:tc>
          <w:tcPr>
            <w:tcW w:w="5000" w:type="pct"/>
            <w:vAlign w:val="center"/>
          </w:tcPr>
          <w:p w14:paraId="5C4931CA" w14:textId="67CD357D" w:rsidR="00232F27" w:rsidRPr="00855A0B" w:rsidRDefault="00232F27" w:rsidP="00232F27">
            <w:pPr>
              <w:pStyle w:val="Heading1"/>
              <w:spacing w:line="240" w:lineRule="auto"/>
              <w:jc w:val="center"/>
              <w:rPr>
                <w:rFonts w:asciiTheme="majorBidi" w:hAnsiTheme="majorBidi" w:cstheme="majorBidi"/>
                <w:b w:val="0"/>
                <w:bCs w:val="0"/>
                <w:sz w:val="24"/>
                <w:szCs w:val="24"/>
                <w:lang w:val="en-US"/>
              </w:rPr>
            </w:pPr>
            <w:r w:rsidRPr="00855A0B">
              <w:rPr>
                <w:rFonts w:asciiTheme="majorBidi" w:hAnsiTheme="majorBidi" w:cstheme="majorBidi"/>
                <w:b w:val="0"/>
                <w:bCs w:val="0"/>
                <w:sz w:val="24"/>
                <w:szCs w:val="24"/>
                <w:lang w:val="en-US" w:bidi="hi-IN"/>
              </w:rPr>
              <w:t>OCTA ONH of right eye before IVI</w:t>
            </w:r>
          </w:p>
        </w:tc>
      </w:tr>
      <w:tr w:rsidR="00232F27" w:rsidRPr="00855A0B" w14:paraId="481937CF" w14:textId="77777777" w:rsidTr="00232F27">
        <w:trPr>
          <w:trHeight w:val="20"/>
        </w:trPr>
        <w:tc>
          <w:tcPr>
            <w:tcW w:w="5000" w:type="pct"/>
            <w:vAlign w:val="center"/>
          </w:tcPr>
          <w:p w14:paraId="6D4340C8" w14:textId="3481D71B" w:rsidR="00232F27" w:rsidRPr="00855A0B" w:rsidRDefault="00232F27" w:rsidP="00232F27">
            <w:pPr>
              <w:pStyle w:val="Heading1"/>
              <w:spacing w:line="240" w:lineRule="auto"/>
              <w:jc w:val="center"/>
              <w:rPr>
                <w:rFonts w:asciiTheme="majorBidi" w:hAnsiTheme="majorBidi" w:cstheme="majorBidi"/>
                <w:b w:val="0"/>
                <w:bCs w:val="0"/>
                <w:sz w:val="24"/>
                <w:szCs w:val="24"/>
                <w:lang w:val="en-US"/>
              </w:rPr>
            </w:pPr>
            <w:r w:rsidRPr="00855A0B">
              <w:rPr>
                <w:rFonts w:asciiTheme="majorBidi" w:hAnsiTheme="majorBidi" w:cstheme="majorBidi"/>
                <w:b w:val="0"/>
                <w:bCs w:val="0"/>
                <w:noProof/>
                <w:sz w:val="24"/>
                <w:szCs w:val="24"/>
                <w:lang w:val="en-US" w:bidi="hi-IN"/>
              </w:rPr>
              <w:drawing>
                <wp:inline distT="0" distB="0" distL="0" distR="0" wp14:anchorId="742600CB" wp14:editId="08EE5892">
                  <wp:extent cx="5259705" cy="3259455"/>
                  <wp:effectExtent l="0" t="0" r="0" b="0"/>
                  <wp:docPr id="22" name="Picture 22" descr="E:/7alat rsala/Maichel/7.elsayed tawfik/_tawfik_elsayed__828_HD Angio Disc_OD_2024-09-23_13-20-12_M_1965-06-22_QuickVue.jpg_tawfik_elsayed__828_HD Angio Disc_OD_2024-09-23_13-20-12_M_1965-06-22_QuickV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E:/7alat rsala/Maichel/7.elsayed tawfik/_tawfik_elsayed__828_HD Angio Disc_OD_2024-09-23_13-20-12_M_1965-06-22_QuickVue.jpg_tawfik_elsayed__828_HD Angio Disc_OD_2024-09-23_13-20-12_M_1965-06-22_QuickVue"/>
                          <pic:cNvPicPr>
                            <a:picLocks noChangeAspect="1"/>
                          </pic:cNvPicPr>
                        </pic:nvPicPr>
                        <pic:blipFill>
                          <a:blip r:embed="rId10">
                            <a:extLst>
                              <a:ext uri="{28A0092B-C50C-407E-A947-70E740481C1C}">
                                <a14:useLocalDpi xmlns:a14="http://schemas.microsoft.com/office/drawing/2010/main" val="0"/>
                              </a:ext>
                            </a:extLst>
                          </a:blip>
                          <a:srcRect l="10" r="10"/>
                          <a:stretch>
                            <a:fillRect/>
                          </a:stretch>
                        </pic:blipFill>
                        <pic:spPr>
                          <a:xfrm>
                            <a:off x="0" y="0"/>
                            <a:ext cx="5259705" cy="3259455"/>
                          </a:xfrm>
                          <a:prstGeom prst="rect">
                            <a:avLst/>
                          </a:prstGeom>
                        </pic:spPr>
                      </pic:pic>
                    </a:graphicData>
                  </a:graphic>
                </wp:inline>
              </w:drawing>
            </w:r>
          </w:p>
        </w:tc>
      </w:tr>
      <w:tr w:rsidR="00232F27" w:rsidRPr="00855A0B" w14:paraId="40E9B303" w14:textId="77777777" w:rsidTr="00232F27">
        <w:trPr>
          <w:trHeight w:val="20"/>
        </w:trPr>
        <w:tc>
          <w:tcPr>
            <w:tcW w:w="5000" w:type="pct"/>
            <w:vAlign w:val="center"/>
          </w:tcPr>
          <w:p w14:paraId="0A7EE37C" w14:textId="68CB2483" w:rsidR="00232F27" w:rsidRPr="00855A0B" w:rsidRDefault="00232F27" w:rsidP="00232F27">
            <w:pPr>
              <w:pStyle w:val="Heading1"/>
              <w:spacing w:line="240" w:lineRule="auto"/>
              <w:jc w:val="center"/>
              <w:rPr>
                <w:rFonts w:asciiTheme="majorBidi" w:hAnsiTheme="majorBidi" w:cstheme="majorBidi"/>
                <w:b w:val="0"/>
                <w:bCs w:val="0"/>
                <w:sz w:val="24"/>
                <w:szCs w:val="24"/>
                <w:lang w:val="en-US"/>
              </w:rPr>
            </w:pPr>
            <w:r w:rsidRPr="00855A0B">
              <w:rPr>
                <w:rFonts w:asciiTheme="majorBidi" w:hAnsiTheme="majorBidi" w:cstheme="majorBidi"/>
                <w:b w:val="0"/>
                <w:bCs w:val="0"/>
                <w:sz w:val="24"/>
                <w:szCs w:val="24"/>
                <w:lang w:val="en-US" w:bidi="hi-IN"/>
              </w:rPr>
              <w:t>OCTA ONH of right eye after IVI</w:t>
            </w:r>
          </w:p>
        </w:tc>
      </w:tr>
      <w:tr w:rsidR="00232F27" w:rsidRPr="00855A0B" w14:paraId="72CCC757" w14:textId="77777777" w:rsidTr="00232F27">
        <w:trPr>
          <w:trHeight w:val="20"/>
        </w:trPr>
        <w:tc>
          <w:tcPr>
            <w:tcW w:w="5000" w:type="pct"/>
            <w:vAlign w:val="center"/>
          </w:tcPr>
          <w:p w14:paraId="60853EF3" w14:textId="651DB96B" w:rsidR="00232F27" w:rsidRPr="00855A0B" w:rsidRDefault="00232F27" w:rsidP="00232F27">
            <w:pPr>
              <w:pStyle w:val="Heading1"/>
              <w:spacing w:line="240" w:lineRule="auto"/>
              <w:jc w:val="center"/>
              <w:rPr>
                <w:rFonts w:asciiTheme="majorBidi" w:hAnsiTheme="majorBidi" w:cstheme="majorBidi"/>
                <w:b w:val="0"/>
                <w:bCs w:val="0"/>
                <w:sz w:val="24"/>
                <w:szCs w:val="24"/>
                <w:lang w:val="en-US"/>
              </w:rPr>
            </w:pPr>
            <w:r w:rsidRPr="00855A0B">
              <w:rPr>
                <w:rFonts w:asciiTheme="majorBidi" w:hAnsiTheme="majorBidi" w:cstheme="majorBidi"/>
                <w:b w:val="0"/>
                <w:bCs w:val="0"/>
                <w:noProof/>
                <w:sz w:val="24"/>
                <w:szCs w:val="24"/>
                <w:lang w:val="en-US" w:bidi="hi-IN"/>
              </w:rPr>
              <w:lastRenderedPageBreak/>
              <w:drawing>
                <wp:inline distT="0" distB="0" distL="0" distR="0" wp14:anchorId="405F1AB5" wp14:editId="25D6C9E8">
                  <wp:extent cx="5259705" cy="3259455"/>
                  <wp:effectExtent l="0" t="0" r="0" b="0"/>
                  <wp:docPr id="24" name="Picture 24" descr="E:/7alat rsala/Maichel/7.elsayed tawfik/_tawfik_elsayed__828_HD Angio Disc_OS_2024-09-23_11-08-33_M_1965-06-22_QuickVue.jpg_tawfik_elsayed__828_HD Angio Disc_OS_2024-09-23_11-08-33_M_1965-06-22_QuickV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E:/7alat rsala/Maichel/7.elsayed tawfik/_tawfik_elsayed__828_HD Angio Disc_OS_2024-09-23_11-08-33_M_1965-06-22_QuickVue.jpg_tawfik_elsayed__828_HD Angio Disc_OS_2024-09-23_11-08-33_M_1965-06-22_QuickVue"/>
                          <pic:cNvPicPr>
                            <a:picLocks noChangeAspect="1"/>
                          </pic:cNvPicPr>
                        </pic:nvPicPr>
                        <pic:blipFill>
                          <a:blip r:embed="rId11">
                            <a:extLst>
                              <a:ext uri="{28A0092B-C50C-407E-A947-70E740481C1C}">
                                <a14:useLocalDpi xmlns:a14="http://schemas.microsoft.com/office/drawing/2010/main" val="0"/>
                              </a:ext>
                            </a:extLst>
                          </a:blip>
                          <a:srcRect l="10" r="10"/>
                          <a:stretch>
                            <a:fillRect/>
                          </a:stretch>
                        </pic:blipFill>
                        <pic:spPr>
                          <a:xfrm>
                            <a:off x="0" y="0"/>
                            <a:ext cx="5259705" cy="3259455"/>
                          </a:xfrm>
                          <a:prstGeom prst="rect">
                            <a:avLst/>
                          </a:prstGeom>
                        </pic:spPr>
                      </pic:pic>
                    </a:graphicData>
                  </a:graphic>
                </wp:inline>
              </w:drawing>
            </w:r>
          </w:p>
        </w:tc>
      </w:tr>
      <w:tr w:rsidR="00232F27" w:rsidRPr="00855A0B" w14:paraId="1C0C168D" w14:textId="77777777" w:rsidTr="00232F27">
        <w:trPr>
          <w:trHeight w:val="20"/>
        </w:trPr>
        <w:tc>
          <w:tcPr>
            <w:tcW w:w="5000" w:type="pct"/>
            <w:vAlign w:val="center"/>
          </w:tcPr>
          <w:p w14:paraId="3508575B" w14:textId="37F3D07C" w:rsidR="00232F27" w:rsidRPr="00855A0B" w:rsidRDefault="00232F27" w:rsidP="00232F27">
            <w:pPr>
              <w:pStyle w:val="Heading1"/>
              <w:spacing w:line="240" w:lineRule="auto"/>
              <w:jc w:val="center"/>
              <w:rPr>
                <w:rFonts w:asciiTheme="majorBidi" w:hAnsiTheme="majorBidi" w:cstheme="majorBidi"/>
                <w:b w:val="0"/>
                <w:bCs w:val="0"/>
                <w:sz w:val="24"/>
                <w:szCs w:val="24"/>
                <w:lang w:val="en-US"/>
              </w:rPr>
            </w:pPr>
            <w:r w:rsidRPr="00855A0B">
              <w:rPr>
                <w:rFonts w:asciiTheme="majorBidi" w:hAnsiTheme="majorBidi" w:cstheme="majorBidi"/>
                <w:b w:val="0"/>
                <w:bCs w:val="0"/>
                <w:sz w:val="24"/>
                <w:szCs w:val="24"/>
                <w:lang w:val="en-US" w:bidi="hi-IN"/>
              </w:rPr>
              <w:t>OCTA ONH of left eye before IVI</w:t>
            </w:r>
          </w:p>
        </w:tc>
      </w:tr>
      <w:tr w:rsidR="00232F27" w:rsidRPr="00855A0B" w14:paraId="295D0AE6" w14:textId="77777777" w:rsidTr="00232F27">
        <w:trPr>
          <w:trHeight w:val="20"/>
        </w:trPr>
        <w:tc>
          <w:tcPr>
            <w:tcW w:w="5000" w:type="pct"/>
            <w:vAlign w:val="center"/>
          </w:tcPr>
          <w:p w14:paraId="3A0FCE8A" w14:textId="77777777" w:rsidR="00232F27" w:rsidRPr="00855A0B" w:rsidRDefault="00232F27" w:rsidP="00232F27">
            <w:pPr>
              <w:pStyle w:val="Heading1"/>
              <w:keepNext/>
              <w:spacing w:line="240" w:lineRule="auto"/>
              <w:jc w:val="center"/>
              <w:rPr>
                <w:rFonts w:asciiTheme="majorBidi" w:hAnsiTheme="majorBidi" w:cstheme="majorBidi"/>
                <w:b w:val="0"/>
                <w:bCs w:val="0"/>
                <w:sz w:val="24"/>
                <w:szCs w:val="24"/>
                <w:lang w:val="en-US"/>
              </w:rPr>
            </w:pPr>
            <w:r w:rsidRPr="00855A0B">
              <w:rPr>
                <w:rFonts w:asciiTheme="majorBidi" w:hAnsiTheme="majorBidi" w:cstheme="majorBidi"/>
                <w:b w:val="0"/>
                <w:bCs w:val="0"/>
                <w:noProof/>
                <w:sz w:val="24"/>
                <w:szCs w:val="24"/>
                <w:lang w:val="en-US" w:bidi="hi-IN"/>
              </w:rPr>
              <w:drawing>
                <wp:inline distT="0" distB="0" distL="0" distR="0" wp14:anchorId="4992F91C" wp14:editId="61C239DA">
                  <wp:extent cx="4878070" cy="3259455"/>
                  <wp:effectExtent l="0" t="0" r="0" b="0"/>
                  <wp:docPr id="26" name="Picture 26" descr="E:/7alat rsala/Maichel/7.elsayed tawfik/_tawfik_elsayed__828_HD Angio Disc_OS_2024-09-23_13-16-50_M_1965-06-22_QuickVue.jpg_tawfik_elsayed__828_HD Angio Disc_OS_2024-09-23_13-16-50_M_1965-06-22_QuickV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E:/7alat rsala/Maichel/7.elsayed tawfik/_tawfik_elsayed__828_HD Angio Disc_OS_2024-09-23_13-16-50_M_1965-06-22_QuickVue.jpg_tawfik_elsayed__828_HD Angio Disc_OS_2024-09-23_13-16-50_M_1965-06-22_QuickVue"/>
                          <pic:cNvPicPr>
                            <a:picLocks noChangeAspect="1"/>
                          </pic:cNvPicPr>
                        </pic:nvPicPr>
                        <pic:blipFill>
                          <a:blip r:embed="rId12">
                            <a:extLst>
                              <a:ext uri="{28A0092B-C50C-407E-A947-70E740481C1C}">
                                <a14:useLocalDpi xmlns:a14="http://schemas.microsoft.com/office/drawing/2010/main" val="0"/>
                              </a:ext>
                            </a:extLst>
                          </a:blip>
                          <a:srcRect l="10" r="10"/>
                          <a:stretch>
                            <a:fillRect/>
                          </a:stretch>
                        </pic:blipFill>
                        <pic:spPr>
                          <a:xfrm>
                            <a:off x="0" y="0"/>
                            <a:ext cx="4878070" cy="3259455"/>
                          </a:xfrm>
                          <a:prstGeom prst="rect">
                            <a:avLst/>
                          </a:prstGeom>
                        </pic:spPr>
                      </pic:pic>
                    </a:graphicData>
                  </a:graphic>
                </wp:inline>
              </w:drawing>
            </w:r>
          </w:p>
          <w:p w14:paraId="018012C7" w14:textId="0DADBB75" w:rsidR="00232F27" w:rsidRPr="00855A0B" w:rsidRDefault="00232F27" w:rsidP="00232F27">
            <w:pPr>
              <w:pStyle w:val="Caption"/>
              <w:spacing w:after="0"/>
              <w:jc w:val="center"/>
              <w:rPr>
                <w:rFonts w:asciiTheme="majorBidi" w:hAnsiTheme="majorBidi" w:cstheme="majorBidi"/>
                <w:b w:val="0"/>
                <w:bCs w:val="0"/>
                <w:szCs w:val="24"/>
                <w:lang w:val="en-US" w:bidi="hi-IN"/>
              </w:rPr>
            </w:pPr>
          </w:p>
        </w:tc>
      </w:tr>
      <w:tr w:rsidR="00232F27" w:rsidRPr="00855A0B" w14:paraId="29679129" w14:textId="77777777" w:rsidTr="00232F27">
        <w:trPr>
          <w:trHeight w:val="20"/>
        </w:trPr>
        <w:tc>
          <w:tcPr>
            <w:tcW w:w="5000" w:type="pct"/>
            <w:vAlign w:val="center"/>
          </w:tcPr>
          <w:p w14:paraId="35DAE3F2" w14:textId="0F8CDE17" w:rsidR="00232F27" w:rsidRPr="00855A0B" w:rsidRDefault="00232F27" w:rsidP="00232F27">
            <w:pPr>
              <w:pStyle w:val="Heading1"/>
              <w:spacing w:line="240" w:lineRule="auto"/>
              <w:jc w:val="center"/>
              <w:rPr>
                <w:rFonts w:asciiTheme="majorBidi" w:hAnsiTheme="majorBidi" w:cstheme="majorBidi"/>
                <w:b w:val="0"/>
                <w:bCs w:val="0"/>
                <w:sz w:val="24"/>
                <w:szCs w:val="24"/>
                <w:lang w:val="en-US" w:bidi="hi-IN"/>
              </w:rPr>
            </w:pPr>
            <w:r w:rsidRPr="00855A0B">
              <w:rPr>
                <w:rFonts w:asciiTheme="majorBidi" w:hAnsiTheme="majorBidi" w:cstheme="majorBidi"/>
                <w:b w:val="0"/>
                <w:bCs w:val="0"/>
                <w:sz w:val="24"/>
                <w:szCs w:val="24"/>
                <w:lang w:val="en-US" w:bidi="hi-IN"/>
              </w:rPr>
              <w:t>OCTA ONH of left eye after IVI.</w:t>
            </w:r>
          </w:p>
        </w:tc>
      </w:tr>
    </w:tbl>
    <w:p w14:paraId="37AFAA8C" w14:textId="1BFE7A8C" w:rsidR="00232F27" w:rsidRPr="00855A0B" w:rsidRDefault="00232F27" w:rsidP="00232F27">
      <w:pPr>
        <w:pStyle w:val="Fig"/>
        <w:rPr>
          <w:lang w:val="en-US"/>
        </w:rPr>
      </w:pPr>
      <w:r w:rsidRPr="00855A0B">
        <w:rPr>
          <w:lang w:val="en-US"/>
        </w:rPr>
        <w:t xml:space="preserve">Figure </w:t>
      </w:r>
      <w:r w:rsidRPr="00855A0B">
        <w:rPr>
          <w:lang w:val="en-US"/>
        </w:rPr>
        <w:fldChar w:fldCharType="begin"/>
      </w:r>
      <w:r w:rsidRPr="00855A0B">
        <w:rPr>
          <w:lang w:val="en-US"/>
        </w:rPr>
        <w:instrText xml:space="preserve"> SEQ Figure \* ARABIC </w:instrText>
      </w:r>
      <w:r w:rsidRPr="00855A0B">
        <w:rPr>
          <w:lang w:val="en-US"/>
        </w:rPr>
        <w:fldChar w:fldCharType="separate"/>
      </w:r>
      <w:r w:rsidRPr="00855A0B">
        <w:rPr>
          <w:lang w:val="en-US"/>
        </w:rPr>
        <w:t>2</w:t>
      </w:r>
      <w:r w:rsidRPr="00855A0B">
        <w:rPr>
          <w:lang w:val="en-US"/>
        </w:rPr>
        <w:fldChar w:fldCharType="end"/>
      </w:r>
      <w:r w:rsidRPr="00855A0B">
        <w:rPr>
          <w:lang w:val="en-US"/>
        </w:rPr>
        <w:t xml:space="preserve">: A 60-year-old male with type II diabetes (20 years), hypertension, and cardiac disease (HbA1c 9%) with </w:t>
      </w:r>
      <w:r w:rsidR="008E026C">
        <w:rPr>
          <w:lang w:val="en-US"/>
        </w:rPr>
        <w:t>reduced</w:t>
      </w:r>
      <w:r w:rsidRPr="00855A0B">
        <w:rPr>
          <w:lang w:val="en-US"/>
        </w:rPr>
        <w:t xml:space="preserve"> vision in the right eye </w:t>
      </w:r>
      <w:r w:rsidR="009D114C">
        <w:rPr>
          <w:lang w:val="en-US"/>
        </w:rPr>
        <w:t>because of</w:t>
      </w:r>
      <w:r w:rsidRPr="00855A0B">
        <w:rPr>
          <w:lang w:val="en-US"/>
        </w:rPr>
        <w:t xml:space="preserve"> DME (CFT 536 µm) and received intravitreal ranibizumab. He had prior IVIs in the right eye (once) and left eye (twice). BCVA was 1/60 (right) and 6/36 (left), with IOP 17→18 mmHg (right) and 14→18 mmHg (left); anterior segments were normal. OCTA of the right eye showed a reduction in </w:t>
      </w:r>
      <w:proofErr w:type="spellStart"/>
      <w:r w:rsidRPr="00855A0B">
        <w:rPr>
          <w:lang w:val="en-US"/>
        </w:rPr>
        <w:t>intradisc</w:t>
      </w:r>
      <w:proofErr w:type="spellEnd"/>
      <w:r w:rsidRPr="00855A0B">
        <w:rPr>
          <w:lang w:val="en-US"/>
        </w:rPr>
        <w:t xml:space="preserve"> vessel density (53.7%→44%) with no significant RNFL changes; the left eye remained unchanged.</w:t>
      </w:r>
    </w:p>
    <w:tbl>
      <w:tblPr>
        <w:tblStyle w:val="TableGrid3"/>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7"/>
      </w:tblGrid>
      <w:tr w:rsidR="00742D5E" w:rsidRPr="00855A0B" w14:paraId="7343DA35" w14:textId="77777777" w:rsidTr="00EA2E94">
        <w:trPr>
          <w:trHeight w:val="20"/>
          <w:jc w:val="center"/>
        </w:trPr>
        <w:tc>
          <w:tcPr>
            <w:tcW w:w="5000" w:type="pct"/>
            <w:vAlign w:val="center"/>
          </w:tcPr>
          <w:p w14:paraId="35615D44" w14:textId="7AAAB23F" w:rsidR="00742D5E" w:rsidRPr="00855A0B" w:rsidRDefault="00742D5E" w:rsidP="00DA2C23">
            <w:pPr>
              <w:pStyle w:val="Heading1"/>
              <w:spacing w:line="240" w:lineRule="auto"/>
              <w:jc w:val="center"/>
              <w:rPr>
                <w:rFonts w:asciiTheme="majorBidi" w:hAnsiTheme="majorBidi" w:cstheme="majorBidi"/>
                <w:b w:val="0"/>
                <w:bCs w:val="0"/>
                <w:sz w:val="24"/>
                <w:szCs w:val="24"/>
                <w:lang w:val="en-US"/>
              </w:rPr>
            </w:pPr>
            <w:r w:rsidRPr="00855A0B">
              <w:rPr>
                <w:rFonts w:asciiTheme="majorBidi" w:hAnsiTheme="majorBidi" w:cstheme="majorBidi"/>
                <w:b w:val="0"/>
                <w:bCs w:val="0"/>
                <w:noProof/>
                <w:sz w:val="24"/>
                <w:szCs w:val="24"/>
                <w:lang w:val="en-US" w:bidi="hi-IN"/>
              </w:rPr>
              <w:lastRenderedPageBreak/>
              <w:drawing>
                <wp:inline distT="0" distB="0" distL="0" distR="0" wp14:anchorId="018526EF" wp14:editId="73DDF581">
                  <wp:extent cx="5259705" cy="3259455"/>
                  <wp:effectExtent l="0" t="0" r="0" b="0"/>
                  <wp:docPr id="31" name="Picture 31" descr="16-9-24-03_saed_nadia__810_HD Angio Disc_OD_2024-09-16_10-45-12_F_1955-01-01_QuickV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16-9-24-03_saed_nadia__810_HD Angio Disc_OD_2024-09-16_10-45-12_F_1955-01-01_QuickVue"/>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259705" cy="3259455"/>
                          </a:xfrm>
                          <a:prstGeom prst="rect">
                            <a:avLst/>
                          </a:prstGeom>
                        </pic:spPr>
                      </pic:pic>
                    </a:graphicData>
                  </a:graphic>
                </wp:inline>
              </w:drawing>
            </w:r>
          </w:p>
        </w:tc>
      </w:tr>
      <w:tr w:rsidR="00742D5E" w:rsidRPr="00855A0B" w14:paraId="4B73145B" w14:textId="77777777" w:rsidTr="00EA2E94">
        <w:trPr>
          <w:trHeight w:val="20"/>
          <w:jc w:val="center"/>
        </w:trPr>
        <w:tc>
          <w:tcPr>
            <w:tcW w:w="5000" w:type="pct"/>
            <w:vAlign w:val="center"/>
          </w:tcPr>
          <w:p w14:paraId="0D1721A9" w14:textId="706AF0BD" w:rsidR="00742D5E" w:rsidRPr="00855A0B" w:rsidRDefault="00742D5E" w:rsidP="00DA2C23">
            <w:pPr>
              <w:pStyle w:val="Heading1"/>
              <w:spacing w:line="240" w:lineRule="auto"/>
              <w:jc w:val="center"/>
              <w:rPr>
                <w:rFonts w:asciiTheme="majorBidi" w:hAnsiTheme="majorBidi" w:cstheme="majorBidi"/>
                <w:b w:val="0"/>
                <w:bCs w:val="0"/>
                <w:sz w:val="24"/>
                <w:szCs w:val="24"/>
                <w:lang w:val="en-US"/>
              </w:rPr>
            </w:pPr>
            <w:r w:rsidRPr="00855A0B">
              <w:rPr>
                <w:rFonts w:asciiTheme="majorBidi" w:hAnsiTheme="majorBidi" w:cstheme="majorBidi"/>
                <w:b w:val="0"/>
                <w:bCs w:val="0"/>
                <w:sz w:val="24"/>
                <w:szCs w:val="24"/>
                <w:lang w:val="en-US" w:bidi="hi-IN"/>
              </w:rPr>
              <w:t>OCTA ONH of right eye before IVI</w:t>
            </w:r>
          </w:p>
        </w:tc>
      </w:tr>
      <w:tr w:rsidR="00742D5E" w:rsidRPr="00855A0B" w14:paraId="7FE239E8" w14:textId="77777777" w:rsidTr="00EA2E94">
        <w:trPr>
          <w:trHeight w:val="20"/>
          <w:jc w:val="center"/>
        </w:trPr>
        <w:tc>
          <w:tcPr>
            <w:tcW w:w="5000" w:type="pct"/>
            <w:vAlign w:val="center"/>
          </w:tcPr>
          <w:p w14:paraId="18E0B73C" w14:textId="0B450B4D" w:rsidR="00742D5E" w:rsidRPr="00855A0B" w:rsidRDefault="00742D5E" w:rsidP="00DA2C23">
            <w:pPr>
              <w:pStyle w:val="Heading1"/>
              <w:spacing w:line="240" w:lineRule="auto"/>
              <w:jc w:val="center"/>
              <w:rPr>
                <w:rFonts w:asciiTheme="majorBidi" w:hAnsiTheme="majorBidi" w:cstheme="majorBidi"/>
                <w:b w:val="0"/>
                <w:bCs w:val="0"/>
                <w:sz w:val="24"/>
                <w:szCs w:val="24"/>
                <w:lang w:val="en-US"/>
              </w:rPr>
            </w:pPr>
            <w:r w:rsidRPr="00855A0B">
              <w:rPr>
                <w:rFonts w:asciiTheme="majorBidi" w:hAnsiTheme="majorBidi" w:cstheme="majorBidi"/>
                <w:b w:val="0"/>
                <w:bCs w:val="0"/>
                <w:noProof/>
                <w:sz w:val="24"/>
                <w:szCs w:val="24"/>
                <w:lang w:val="en-US" w:bidi="hi-IN"/>
              </w:rPr>
              <w:drawing>
                <wp:inline distT="0" distB="0" distL="0" distR="0" wp14:anchorId="72CF2CDC" wp14:editId="4A030D4B">
                  <wp:extent cx="5259705" cy="3259455"/>
                  <wp:effectExtent l="0" t="0" r="0" b="0"/>
                  <wp:docPr id="32" name="Picture 32" descr="16-9-24-03_saed_nadia__810_HD Angio Disc_OD_2024-09-16_13-28-50_F_1955-01-01_QuickV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16-9-24-03_saed_nadia__810_HD Angio Disc_OD_2024-09-16_13-28-50_F_1955-01-01_QuickVue"/>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259705" cy="3259455"/>
                          </a:xfrm>
                          <a:prstGeom prst="rect">
                            <a:avLst/>
                          </a:prstGeom>
                        </pic:spPr>
                      </pic:pic>
                    </a:graphicData>
                  </a:graphic>
                </wp:inline>
              </w:drawing>
            </w:r>
          </w:p>
        </w:tc>
      </w:tr>
      <w:tr w:rsidR="00742D5E" w:rsidRPr="00855A0B" w14:paraId="056245F0" w14:textId="77777777" w:rsidTr="00EA2E94">
        <w:trPr>
          <w:trHeight w:val="20"/>
          <w:jc w:val="center"/>
        </w:trPr>
        <w:tc>
          <w:tcPr>
            <w:tcW w:w="5000" w:type="pct"/>
            <w:vAlign w:val="center"/>
          </w:tcPr>
          <w:p w14:paraId="24D47391" w14:textId="239F625C" w:rsidR="00742D5E" w:rsidRPr="00855A0B" w:rsidRDefault="00742D5E" w:rsidP="00DA2C23">
            <w:pPr>
              <w:pStyle w:val="Heading1"/>
              <w:spacing w:line="240" w:lineRule="auto"/>
              <w:jc w:val="center"/>
              <w:rPr>
                <w:rFonts w:asciiTheme="majorBidi" w:hAnsiTheme="majorBidi" w:cstheme="majorBidi"/>
                <w:b w:val="0"/>
                <w:bCs w:val="0"/>
                <w:sz w:val="24"/>
                <w:szCs w:val="24"/>
                <w:lang w:val="en-US"/>
              </w:rPr>
            </w:pPr>
            <w:r w:rsidRPr="00855A0B">
              <w:rPr>
                <w:rFonts w:asciiTheme="majorBidi" w:hAnsiTheme="majorBidi" w:cstheme="majorBidi"/>
                <w:b w:val="0"/>
                <w:bCs w:val="0"/>
                <w:sz w:val="24"/>
                <w:szCs w:val="24"/>
                <w:lang w:val="en-US" w:bidi="hi-IN"/>
              </w:rPr>
              <w:t>OCTA ONH of right eye after IVI</w:t>
            </w:r>
          </w:p>
        </w:tc>
      </w:tr>
      <w:tr w:rsidR="00742D5E" w:rsidRPr="00855A0B" w14:paraId="79E3BB00" w14:textId="77777777" w:rsidTr="00EA2E94">
        <w:trPr>
          <w:trHeight w:val="20"/>
          <w:jc w:val="center"/>
        </w:trPr>
        <w:tc>
          <w:tcPr>
            <w:tcW w:w="5000" w:type="pct"/>
            <w:vAlign w:val="center"/>
          </w:tcPr>
          <w:p w14:paraId="2621CDDF" w14:textId="13A08718" w:rsidR="00742D5E" w:rsidRPr="00855A0B" w:rsidRDefault="00742D5E" w:rsidP="00DA2C23">
            <w:pPr>
              <w:pStyle w:val="Heading1"/>
              <w:spacing w:line="240" w:lineRule="auto"/>
              <w:jc w:val="center"/>
              <w:rPr>
                <w:rFonts w:asciiTheme="majorBidi" w:hAnsiTheme="majorBidi" w:cstheme="majorBidi"/>
                <w:b w:val="0"/>
                <w:bCs w:val="0"/>
                <w:sz w:val="24"/>
                <w:szCs w:val="24"/>
                <w:lang w:val="en-US"/>
              </w:rPr>
            </w:pPr>
            <w:r w:rsidRPr="00855A0B">
              <w:rPr>
                <w:rFonts w:asciiTheme="majorBidi" w:hAnsiTheme="majorBidi" w:cstheme="majorBidi"/>
                <w:b w:val="0"/>
                <w:bCs w:val="0"/>
                <w:noProof/>
                <w:sz w:val="24"/>
                <w:szCs w:val="24"/>
                <w:lang w:val="en-US" w:bidi="hi-IN"/>
              </w:rPr>
              <w:lastRenderedPageBreak/>
              <w:drawing>
                <wp:inline distT="0" distB="0" distL="0" distR="0" wp14:anchorId="106B6D27" wp14:editId="4D56368E">
                  <wp:extent cx="5259705" cy="3259455"/>
                  <wp:effectExtent l="0" t="0" r="0" b="0"/>
                  <wp:docPr id="33" name="Picture 33" descr="16-9-24-03_saed_nadia__810_HD Angio Disc_OS_2024-09-16_10-46-24_F_1955-01-01_QuickV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16-9-24-03_saed_nadia__810_HD Angio Disc_OS_2024-09-16_10-46-24_F_1955-01-01_QuickVue"/>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259705" cy="3259455"/>
                          </a:xfrm>
                          <a:prstGeom prst="rect">
                            <a:avLst/>
                          </a:prstGeom>
                        </pic:spPr>
                      </pic:pic>
                    </a:graphicData>
                  </a:graphic>
                </wp:inline>
              </w:drawing>
            </w:r>
          </w:p>
        </w:tc>
      </w:tr>
      <w:tr w:rsidR="00742D5E" w:rsidRPr="00855A0B" w14:paraId="3600D732" w14:textId="77777777" w:rsidTr="00EA2E94">
        <w:trPr>
          <w:trHeight w:val="20"/>
          <w:jc w:val="center"/>
        </w:trPr>
        <w:tc>
          <w:tcPr>
            <w:tcW w:w="5000" w:type="pct"/>
            <w:vAlign w:val="center"/>
          </w:tcPr>
          <w:p w14:paraId="3089EAC8" w14:textId="5E833B09" w:rsidR="00742D5E" w:rsidRPr="00855A0B" w:rsidRDefault="00DA2C23" w:rsidP="00DA2C23">
            <w:pPr>
              <w:pStyle w:val="Heading1"/>
              <w:spacing w:line="240" w:lineRule="auto"/>
              <w:jc w:val="center"/>
              <w:rPr>
                <w:rFonts w:asciiTheme="majorBidi" w:hAnsiTheme="majorBidi" w:cstheme="majorBidi"/>
                <w:b w:val="0"/>
                <w:bCs w:val="0"/>
                <w:sz w:val="24"/>
                <w:szCs w:val="24"/>
                <w:lang w:val="en-US"/>
              </w:rPr>
            </w:pPr>
            <w:r w:rsidRPr="00855A0B">
              <w:rPr>
                <w:rFonts w:asciiTheme="majorBidi" w:hAnsiTheme="majorBidi" w:cstheme="majorBidi"/>
                <w:b w:val="0"/>
                <w:bCs w:val="0"/>
                <w:sz w:val="24"/>
                <w:szCs w:val="24"/>
                <w:lang w:val="en-US" w:bidi="hi-IN"/>
              </w:rPr>
              <w:t>OCTA ONH of left eye before IVI</w:t>
            </w:r>
          </w:p>
        </w:tc>
      </w:tr>
      <w:tr w:rsidR="00DA2C23" w:rsidRPr="00855A0B" w14:paraId="7EBD7466" w14:textId="77777777" w:rsidTr="00EA2E94">
        <w:trPr>
          <w:trHeight w:val="20"/>
          <w:jc w:val="center"/>
        </w:trPr>
        <w:tc>
          <w:tcPr>
            <w:tcW w:w="5000" w:type="pct"/>
            <w:vAlign w:val="center"/>
          </w:tcPr>
          <w:p w14:paraId="678BF185" w14:textId="48245F89" w:rsidR="00DA2C23" w:rsidRPr="00855A0B" w:rsidRDefault="00DA2C23" w:rsidP="00DA2C23">
            <w:pPr>
              <w:pStyle w:val="Heading1"/>
              <w:spacing w:line="240" w:lineRule="auto"/>
              <w:jc w:val="center"/>
              <w:rPr>
                <w:rFonts w:asciiTheme="majorBidi" w:hAnsiTheme="majorBidi" w:cstheme="majorBidi"/>
                <w:b w:val="0"/>
                <w:bCs w:val="0"/>
                <w:sz w:val="24"/>
                <w:szCs w:val="24"/>
                <w:lang w:val="en-US" w:bidi="hi-IN"/>
              </w:rPr>
            </w:pPr>
            <w:r w:rsidRPr="00855A0B">
              <w:rPr>
                <w:rFonts w:asciiTheme="majorBidi" w:hAnsiTheme="majorBidi" w:cstheme="majorBidi"/>
                <w:b w:val="0"/>
                <w:bCs w:val="0"/>
                <w:noProof/>
                <w:sz w:val="24"/>
                <w:szCs w:val="24"/>
                <w:lang w:val="en-US" w:bidi="hi-IN"/>
              </w:rPr>
              <w:drawing>
                <wp:inline distT="0" distB="0" distL="0" distR="0" wp14:anchorId="3671D6F9" wp14:editId="7F4EE6D8">
                  <wp:extent cx="5259705" cy="3259455"/>
                  <wp:effectExtent l="0" t="0" r="0" b="0"/>
                  <wp:docPr id="34" name="Picture 34" descr="16-9-24-03_saed_nadia__810_HD Angio Disc_OS_2024-09-16_13-27-22_F_1955-01-01_QuickV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16-9-24-03_saed_nadia__810_HD Angio Disc_OS_2024-09-16_13-27-22_F_1955-01-01_QuickVue"/>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5259705" cy="3259455"/>
                          </a:xfrm>
                          <a:prstGeom prst="rect">
                            <a:avLst/>
                          </a:prstGeom>
                        </pic:spPr>
                      </pic:pic>
                    </a:graphicData>
                  </a:graphic>
                </wp:inline>
              </w:drawing>
            </w:r>
          </w:p>
        </w:tc>
      </w:tr>
      <w:tr w:rsidR="00DA2C23" w:rsidRPr="00855A0B" w14:paraId="6AA8C22B" w14:textId="77777777" w:rsidTr="00EA2E94">
        <w:trPr>
          <w:trHeight w:val="20"/>
          <w:jc w:val="center"/>
        </w:trPr>
        <w:tc>
          <w:tcPr>
            <w:tcW w:w="5000" w:type="pct"/>
            <w:vAlign w:val="center"/>
          </w:tcPr>
          <w:p w14:paraId="2C8E503B" w14:textId="30ACA696" w:rsidR="00DA2C23" w:rsidRPr="00855A0B" w:rsidRDefault="00DA2C23" w:rsidP="00DA2C23">
            <w:pPr>
              <w:pStyle w:val="Heading1"/>
              <w:spacing w:line="240" w:lineRule="auto"/>
              <w:ind w:firstLine="720"/>
              <w:jc w:val="center"/>
              <w:rPr>
                <w:rFonts w:asciiTheme="majorBidi" w:hAnsiTheme="majorBidi" w:cstheme="majorBidi"/>
                <w:b w:val="0"/>
                <w:bCs w:val="0"/>
                <w:sz w:val="24"/>
                <w:szCs w:val="24"/>
                <w:lang w:val="en-US" w:bidi="hi-IN"/>
              </w:rPr>
            </w:pPr>
            <w:r w:rsidRPr="00855A0B">
              <w:rPr>
                <w:rFonts w:asciiTheme="majorBidi" w:hAnsiTheme="majorBidi" w:cstheme="majorBidi"/>
                <w:b w:val="0"/>
                <w:bCs w:val="0"/>
                <w:sz w:val="24"/>
                <w:szCs w:val="24"/>
                <w:lang w:val="en-US" w:bidi="hi-IN"/>
              </w:rPr>
              <w:t>OCTA ONH of left eye after IVI</w:t>
            </w:r>
          </w:p>
        </w:tc>
      </w:tr>
    </w:tbl>
    <w:p w14:paraId="19F2EF97" w14:textId="632DE7ED" w:rsidR="00EA2E94" w:rsidRDefault="00EA2E94" w:rsidP="00EA2E94">
      <w:pPr>
        <w:pStyle w:val="Fig"/>
        <w:rPr>
          <w:rtl/>
          <w:lang w:val="en-US"/>
        </w:rPr>
      </w:pPr>
      <w:r w:rsidRPr="00855A0B">
        <w:rPr>
          <w:lang w:val="en-US"/>
        </w:rPr>
        <w:t xml:space="preserve">Figure </w:t>
      </w:r>
      <w:r w:rsidR="00DE68BB">
        <w:rPr>
          <w:lang w:val="en-US"/>
        </w:rPr>
        <w:t>3</w:t>
      </w:r>
      <w:r w:rsidRPr="00855A0B">
        <w:rPr>
          <w:lang w:val="en-US"/>
        </w:rPr>
        <w:t xml:space="preserve">: A 51-year-old hypertensive female with </w:t>
      </w:r>
      <w:r w:rsidR="00BB0FAD">
        <w:rPr>
          <w:lang w:val="en-US"/>
        </w:rPr>
        <w:t>reduced</w:t>
      </w:r>
      <w:r w:rsidRPr="00855A0B">
        <w:rPr>
          <w:lang w:val="en-US"/>
        </w:rPr>
        <w:t xml:space="preserve"> vision in the left eye </w:t>
      </w:r>
      <w:r w:rsidR="000E535C">
        <w:rPr>
          <w:lang w:val="en-US"/>
        </w:rPr>
        <w:t>because of</w:t>
      </w:r>
      <w:r w:rsidRPr="00855A0B">
        <w:rPr>
          <w:lang w:val="en-US"/>
        </w:rPr>
        <w:t xml:space="preserve"> macular edema secondary to CNV (CFT 549 µm) and received intravitreal ranibizumab. She had a prior IVI in the left eye and no history of trauma. BCVA was 1/60 (left) and 6/36 (right), with IOP 16→18 mmHg (left) and 17→16 mmHg (right); anterior segments were normal. OCTA of the left injected eye showed a marked reduction in </w:t>
      </w:r>
      <w:proofErr w:type="spellStart"/>
      <w:r w:rsidRPr="00855A0B">
        <w:rPr>
          <w:lang w:val="en-US"/>
        </w:rPr>
        <w:t>intradisc</w:t>
      </w:r>
      <w:proofErr w:type="spellEnd"/>
      <w:r w:rsidRPr="00855A0B">
        <w:rPr>
          <w:lang w:val="en-US"/>
        </w:rPr>
        <w:t xml:space="preserve"> vessel density (43.8%→25.1%) and RNFL thickness globally (145→136 µm), superiorly (142→134 µm), and inferiorly (148→139 µm), while the </w:t>
      </w:r>
      <w:proofErr w:type="spellStart"/>
      <w:r w:rsidRPr="00855A0B">
        <w:rPr>
          <w:lang w:val="en-US"/>
        </w:rPr>
        <w:t>uninjected</w:t>
      </w:r>
      <w:proofErr w:type="spellEnd"/>
      <w:r w:rsidRPr="00855A0B">
        <w:rPr>
          <w:lang w:val="en-US"/>
        </w:rPr>
        <w:t xml:space="preserve"> right eye remained unchanged.</w:t>
      </w:r>
    </w:p>
    <w:p w14:paraId="38A3D957" w14:textId="77777777" w:rsidR="004019C7" w:rsidRPr="00855A0B" w:rsidRDefault="004019C7" w:rsidP="00EA2E94">
      <w:pPr>
        <w:pStyle w:val="Fig"/>
        <w:rPr>
          <w:lang w:val="en-US"/>
        </w:rPr>
      </w:pPr>
    </w:p>
    <w:p w14:paraId="3A8620C9" w14:textId="07531901" w:rsidR="00315FC0" w:rsidRPr="00855A0B" w:rsidRDefault="00950A9C" w:rsidP="00B03052">
      <w:pPr>
        <w:pStyle w:val="Heading1"/>
        <w:spacing w:before="240"/>
        <w:rPr>
          <w:lang w:val="en-US"/>
        </w:rPr>
      </w:pPr>
      <w:r w:rsidRPr="00855A0B">
        <w:rPr>
          <w:lang w:val="en-US"/>
        </w:rPr>
        <w:lastRenderedPageBreak/>
        <w:t>Discussion</w:t>
      </w:r>
    </w:p>
    <w:p w14:paraId="0A43DEF3" w14:textId="5B384AB6" w:rsidR="00AE365E" w:rsidRPr="00855A0B" w:rsidRDefault="00AE365E" w:rsidP="00AE365E">
      <w:pPr>
        <w:pStyle w:val="P"/>
        <w:rPr>
          <w:lang w:val="en-US"/>
        </w:rPr>
      </w:pPr>
      <w:bookmarkStart w:id="5" w:name="_Hlk535994018"/>
      <w:r w:rsidRPr="00855A0B">
        <w:rPr>
          <w:lang w:val="en-US"/>
        </w:rPr>
        <w:t xml:space="preserve">Intravitreal anti-VEGF therapy </w:t>
      </w:r>
      <w:r w:rsidR="00AC37D7" w:rsidRPr="00AC37D7">
        <w:rPr>
          <w:lang w:val="en-US"/>
        </w:rPr>
        <w:t xml:space="preserve">has evolved into </w:t>
      </w:r>
      <w:r w:rsidRPr="00855A0B">
        <w:rPr>
          <w:lang w:val="en-US"/>
        </w:rPr>
        <w:t xml:space="preserve">the cornerstone of management for </w:t>
      </w:r>
      <w:r w:rsidR="009E1392">
        <w:rPr>
          <w:lang w:val="en-US"/>
        </w:rPr>
        <w:t>various</w:t>
      </w:r>
      <w:r w:rsidRPr="00855A0B">
        <w:rPr>
          <w:lang w:val="en-US"/>
        </w:rPr>
        <w:t xml:space="preserve"> retinal vascular </w:t>
      </w:r>
      <w:r w:rsidR="009E1392" w:rsidRPr="00855A0B">
        <w:rPr>
          <w:lang w:val="en-US"/>
        </w:rPr>
        <w:t>illnesses</w:t>
      </w:r>
      <w:r w:rsidRPr="00855A0B">
        <w:rPr>
          <w:lang w:val="en-US"/>
        </w:rPr>
        <w:t xml:space="preserve">, </w:t>
      </w:r>
      <w:r w:rsidR="001D502A">
        <w:rPr>
          <w:lang w:val="en-US"/>
        </w:rPr>
        <w:t xml:space="preserve">like </w:t>
      </w:r>
      <w:r w:rsidR="001D502A" w:rsidRPr="00855A0B">
        <w:rPr>
          <w:lang w:val="en-US"/>
        </w:rPr>
        <w:t>DME</w:t>
      </w:r>
      <w:r w:rsidRPr="00855A0B">
        <w:rPr>
          <w:lang w:val="en-US"/>
        </w:rPr>
        <w:t xml:space="preserve">, BRVO, and CNV. By targeting VEGF-mediated vascular permeability and neovascularization, these agents significantly improve visual outcomes and reduce macular edema. Despite their widespread efficacy and safety, concerns remain regarding their potential effects on ocular microcirculation and ONH perfusion, particularly with repeated administration over time </w:t>
      </w:r>
      <w:r w:rsidRPr="00855A0B">
        <w:rPr>
          <w:lang w:val="en-US"/>
        </w:rPr>
        <w:fldChar w:fldCharType="begin"/>
      </w:r>
      <w:r w:rsidR="00D83F95">
        <w:rPr>
          <w:lang w:val="en-US"/>
        </w:rPr>
        <w:instrText xml:space="preserve"> ADDIN EN.CITE &lt;EndNote&gt;&lt;Cite&gt;&lt;Author&gt;Hang&lt;/Author&gt;&lt;Year&gt;2023&lt;/Year&gt;&lt;RecNum&gt;17&lt;/RecNum&gt;&lt;DisplayText&gt;&lt;style face="superscript"&gt;[17]&lt;/style&gt;&lt;/DisplayText&gt;&lt;record&gt;&lt;rec-number&gt;17&lt;/rec-number&gt;&lt;foreign-keys&gt;&lt;key app="EN" db-id="0dv2zft0he0zz3e9re8xtsf02eae9swrase5" timestamp="1770041486"&gt;17&lt;/key&gt;&lt;/foreign-keys&gt;&lt;ref-type name="Journal Article"&gt;17&lt;/ref-type&gt;&lt;contributors&gt;&lt;authors&gt;&lt;author&gt;Hang, A.&lt;/author&gt;&lt;author&gt;Feldman, S.&lt;/author&gt;&lt;author&gt;Amin, A. P.&lt;/author&gt;&lt;author&gt;Ochoa, J. A. R.&lt;/author&gt;&lt;author&gt;Park, S. S.&lt;/author&gt;&lt;/authors&gt;&lt;/contributors&gt;&lt;auth-address&gt;Department of Ophthalmology &amp;amp; Vision Science, Ernest E. Tschannen Eye Institute, University of California Davis Eye Center, 4860 Y Street, Sacramento, CA 95817, USA.&amp;#xD;School of Medicine, University of California Davis, Sacramento, CA 95817, USA.&lt;/auth-address&gt;&lt;titles&gt;&lt;title&gt;Intravitreal Anti-Vascular Endothelial Growth Factor Therapies for Retinal Disorders&lt;/title&gt;&lt;secondary-title&gt;Pharmaceuticals (Basel)&lt;/secondary-title&gt;&lt;/titles&gt;&lt;periodical&gt;&lt;full-title&gt;Pharmaceuticals (Basel)&lt;/full-title&gt;&lt;/periodical&gt;&lt;volume&gt;16&lt;/volume&gt;&lt;number&gt;8&lt;/number&gt;&lt;edition&gt;20230811&lt;/edition&gt;&lt;keywords&gt;&lt;keyword&gt;anti-VEGF therapy&lt;/keyword&gt;&lt;keyword&gt;choroidal neovascularization&lt;/keyword&gt;&lt;keyword&gt;intravitreal therapy&lt;/keyword&gt;&lt;keyword&gt;retinal disease&lt;/keyword&gt;&lt;keyword&gt;retinal neovascularization&lt;/keyword&gt;&lt;keyword&gt;vascular endothelial growth factors (VEGFs)&lt;/keyword&gt;&lt;/keywords&gt;&lt;dates&gt;&lt;year&gt;2023&lt;/year&gt;&lt;pub-dates&gt;&lt;date&gt;Aug 11&lt;/date&gt;&lt;/pub-dates&gt;&lt;/dates&gt;&lt;isbn&gt;1424-8247 (Print)&amp;#xD;1424-8247&lt;/isbn&gt;&lt;accession-num&gt;37631054&lt;/accession-num&gt;&lt;urls&gt;&lt;/urls&gt;&lt;custom1&gt;S.S.P. has received contracted research grants via an employer from the industry to investigate anti-VEGF therapy for the retinal disorder (Allergan, Greybug, Ophthea Ltd., Roche/Novartis). The remaining authors declare no conflicts of interest.&lt;/custom1&gt;&lt;custom2&gt;PMC10458692&lt;/custom2&gt;&lt;electronic-resource-num&gt;10.3390/ph16081140&lt;/electronic-resource-num&gt;&lt;remote-database-provider&gt;NLM&lt;/remote-database-provider&gt;&lt;language&gt;eng&lt;/language&gt;&lt;/record&gt;&lt;/Cite&gt;&lt;/EndNote&gt;</w:instrText>
      </w:r>
      <w:r w:rsidRPr="00855A0B">
        <w:rPr>
          <w:lang w:val="en-US"/>
        </w:rPr>
        <w:fldChar w:fldCharType="separate"/>
      </w:r>
      <w:r w:rsidR="00B71890" w:rsidRPr="00855A0B">
        <w:rPr>
          <w:noProof/>
          <w:vertAlign w:val="superscript"/>
          <w:lang w:val="en-US"/>
        </w:rPr>
        <w:t>[17]</w:t>
      </w:r>
      <w:r w:rsidRPr="00855A0B">
        <w:rPr>
          <w:lang w:val="en-US"/>
        </w:rPr>
        <w:fldChar w:fldCharType="end"/>
      </w:r>
      <w:r w:rsidRPr="00855A0B">
        <w:rPr>
          <w:lang w:val="en-US"/>
        </w:rPr>
        <w:t>.</w:t>
      </w:r>
    </w:p>
    <w:p w14:paraId="2A6EF8DC" w14:textId="712679CE" w:rsidR="00AE365E" w:rsidRPr="00855A0B" w:rsidRDefault="00AE365E" w:rsidP="00CA5498">
      <w:pPr>
        <w:pStyle w:val="P"/>
        <w:rPr>
          <w:lang w:val="en-US"/>
        </w:rPr>
      </w:pPr>
      <w:r w:rsidRPr="00855A0B">
        <w:rPr>
          <w:lang w:val="en-US"/>
        </w:rPr>
        <w:t xml:space="preserve">Pre-injection IOP values were comparable between both eyes (P=0.930). with a significant </w:t>
      </w:r>
      <w:r w:rsidR="00CE0334">
        <w:rPr>
          <w:lang w:val="en-US"/>
        </w:rPr>
        <w:t>elevation</w:t>
      </w:r>
      <w:r w:rsidRPr="00855A0B">
        <w:rPr>
          <w:lang w:val="en-US"/>
        </w:rPr>
        <w:t xml:space="preserve"> in IOP was </w:t>
      </w:r>
      <w:r w:rsidR="00EA695C">
        <w:rPr>
          <w:lang w:val="en-US"/>
        </w:rPr>
        <w:t>found</w:t>
      </w:r>
      <w:r w:rsidRPr="00855A0B">
        <w:rPr>
          <w:lang w:val="en-US"/>
        </w:rPr>
        <w:t xml:space="preserve"> in injected eyes (from 16 to 18.6 mmHg on average) (P&lt;0.001), whereas the fellow eyes showed no significant IOP change (P=0.114). The between-eye difference in post-injection IOP was not significant (P=0.391), reflecting the relatively small absolute rise.</w:t>
      </w:r>
    </w:p>
    <w:p w14:paraId="7E4DC977" w14:textId="7F29084B" w:rsidR="00AE365E" w:rsidRPr="00855A0B" w:rsidRDefault="00AE365E" w:rsidP="00CA5498">
      <w:pPr>
        <w:pStyle w:val="P"/>
        <w:rPr>
          <w:lang w:val="en-US"/>
        </w:rPr>
      </w:pPr>
      <w:r w:rsidRPr="00855A0B">
        <w:rPr>
          <w:lang w:val="en-US"/>
        </w:rPr>
        <w:t xml:space="preserve">Transient IOP elevations immediately after intravitreal injection are well documented and are thought to be primarily volume-related. In most cases, this IOP elevation is short-lived and resolves spontaneously, making the routine prophylactic use of IOP-lowering medications unnecessary </w:t>
      </w:r>
      <w:r w:rsidRPr="00855A0B">
        <w:rPr>
          <w:lang w:val="en-US"/>
        </w:rPr>
        <w:fldChar w:fldCharType="begin">
          <w:fldData xml:space="preserve">PEVuZE5vdGU+PENpdGU+PEF1dGhvcj5GcmVua2VsPC9BdXRob3I+PFllYXI+MjAxMDwvWWVhcj48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==
</w:fldData>
        </w:fldChar>
      </w:r>
      <w:r w:rsidR="00D83F95">
        <w:rPr>
          <w:lang w:val="en-US"/>
        </w:rPr>
        <w:instrText xml:space="preserve"> ADDIN EN.CITE </w:instrText>
      </w:r>
      <w:r w:rsidR="00D83F95">
        <w:rPr>
          <w:lang w:val="en-US"/>
        </w:rPr>
        <w:fldChar w:fldCharType="begin">
          <w:fldData xml:space="preserve">PEVuZE5vdGU+PENpdGU+PEF1dGhvcj5GcmVua2VsPC9BdXRob3I+PFllYXI+MjAxMDwvWWVhcj48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==
</w:fldData>
        </w:fldChar>
      </w:r>
      <w:r w:rsidR="00D83F95">
        <w:rPr>
          <w:lang w:val="en-US"/>
        </w:rPr>
        <w:instrText xml:space="preserve"> ADDIN EN.CITE.DATA </w:instrText>
      </w:r>
      <w:r w:rsidR="00D83F95">
        <w:rPr>
          <w:lang w:val="en-US"/>
        </w:rPr>
      </w:r>
      <w:r w:rsidR="00D83F95">
        <w:rPr>
          <w:lang w:val="en-US"/>
        </w:rPr>
        <w:fldChar w:fldCharType="end"/>
      </w:r>
      <w:r w:rsidRPr="00855A0B">
        <w:rPr>
          <w:lang w:val="en-US"/>
        </w:rPr>
      </w:r>
      <w:r w:rsidRPr="00855A0B">
        <w:rPr>
          <w:lang w:val="en-US"/>
        </w:rPr>
        <w:fldChar w:fldCharType="separate"/>
      </w:r>
      <w:r w:rsidR="00B71890" w:rsidRPr="00855A0B">
        <w:rPr>
          <w:noProof/>
          <w:vertAlign w:val="superscript"/>
          <w:lang w:val="en-US"/>
        </w:rPr>
        <w:t>[18, 19]</w:t>
      </w:r>
      <w:r w:rsidRPr="00855A0B">
        <w:rPr>
          <w:lang w:val="en-US"/>
        </w:rPr>
        <w:fldChar w:fldCharType="end"/>
      </w:r>
      <w:r w:rsidRPr="00855A0B">
        <w:rPr>
          <w:lang w:val="en-US"/>
        </w:rPr>
        <w:t>.</w:t>
      </w:r>
    </w:p>
    <w:p w14:paraId="0936C741" w14:textId="2736BCE6" w:rsidR="00AE365E" w:rsidRPr="00855A0B" w:rsidRDefault="00AE365E" w:rsidP="00CA5498">
      <w:pPr>
        <w:pStyle w:val="P"/>
        <w:rPr>
          <w:lang w:val="en-US"/>
        </w:rPr>
      </w:pPr>
      <w:r w:rsidRPr="00855A0B">
        <w:rPr>
          <w:lang w:val="en-US"/>
        </w:rPr>
        <w:t>Our results were in agreement with multiple reports which confirmed significant increase in IOP post IVI of anti-VEGF.</w:t>
      </w:r>
    </w:p>
    <w:p w14:paraId="1586C72E" w14:textId="1B379178" w:rsidR="00AE365E" w:rsidRPr="00855A0B" w:rsidRDefault="00AE365E" w:rsidP="00EC1F40">
      <w:pPr>
        <w:pStyle w:val="P"/>
        <w:rPr>
          <w:lang w:val="en-US"/>
        </w:rPr>
      </w:pPr>
      <w:r w:rsidRPr="00855A0B">
        <w:rPr>
          <w:rFonts w:eastAsia="Consolas"/>
          <w:color w:val="1B1B1B"/>
          <w:lang w:val="en-US"/>
        </w:rPr>
        <w:t>Wen et al.</w:t>
      </w:r>
      <w:r w:rsidR="00503BEB" w:rsidRPr="00855A0B">
        <w:rPr>
          <w:rFonts w:eastAsia="Consolas"/>
          <w:color w:val="1B1B1B"/>
          <w:lang w:val="en-US"/>
        </w:rPr>
        <w:fldChar w:fldCharType="begin">
          <w:fldData xml:space="preserve">PEVuZE5vdGU+PENpdGU+PEF1dGhvcj5XZW48L0F1dGhvcj48WWVhcj4yMDE5PC9ZZWFyPjxSZWNO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</w:fldData>
        </w:fldChar>
      </w:r>
      <w:r w:rsidR="00D83F95">
        <w:rPr>
          <w:rFonts w:eastAsia="Consolas"/>
          <w:color w:val="1B1B1B"/>
          <w:lang w:val="en-US"/>
        </w:rPr>
        <w:instrText xml:space="preserve"> ADDIN EN.CITE </w:instrText>
      </w:r>
      <w:r w:rsidR="00D83F95">
        <w:rPr>
          <w:rFonts w:eastAsia="Consolas"/>
          <w:color w:val="1B1B1B"/>
          <w:lang w:val="en-US"/>
        </w:rPr>
        <w:fldChar w:fldCharType="begin">
          <w:fldData xml:space="preserve">PEVuZE5vdGU+PENpdGU+PEF1dGhvcj5XZW48L0F1dGhvcj48WWVhcj4yMDE5PC9ZZWFyPjxSZWNO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</w:fldData>
        </w:fldChar>
      </w:r>
      <w:r w:rsidR="00D83F95">
        <w:rPr>
          <w:rFonts w:eastAsia="Consolas"/>
          <w:color w:val="1B1B1B"/>
          <w:lang w:val="en-US"/>
        </w:rPr>
        <w:instrText xml:space="preserve"> ADDIN EN.CITE.DATA </w:instrText>
      </w:r>
      <w:r w:rsidR="00D83F95">
        <w:rPr>
          <w:rFonts w:eastAsia="Consolas"/>
          <w:color w:val="1B1B1B"/>
          <w:lang w:val="en-US"/>
        </w:rPr>
      </w:r>
      <w:r w:rsidR="00D83F95">
        <w:rPr>
          <w:rFonts w:eastAsia="Consolas"/>
          <w:color w:val="1B1B1B"/>
          <w:lang w:val="en-US"/>
        </w:rPr>
        <w:fldChar w:fldCharType="end"/>
      </w:r>
      <w:r w:rsidR="00503BEB" w:rsidRPr="00855A0B">
        <w:rPr>
          <w:rFonts w:eastAsia="Consolas"/>
          <w:color w:val="1B1B1B"/>
          <w:lang w:val="en-US"/>
        </w:rPr>
      </w:r>
      <w:r w:rsidR="00503BEB" w:rsidRPr="00855A0B">
        <w:rPr>
          <w:rFonts w:eastAsia="Consolas"/>
          <w:color w:val="1B1B1B"/>
          <w:lang w:val="en-US"/>
        </w:rPr>
        <w:fldChar w:fldCharType="separate"/>
      </w:r>
      <w:r w:rsidR="00B71890" w:rsidRPr="00855A0B">
        <w:rPr>
          <w:rFonts w:eastAsia="Consolas"/>
          <w:noProof/>
          <w:color w:val="1B1B1B"/>
          <w:vertAlign w:val="superscript"/>
          <w:lang w:val="en-US"/>
        </w:rPr>
        <w:t>[20]</w:t>
      </w:r>
      <w:r w:rsidR="00503BEB" w:rsidRPr="00855A0B">
        <w:rPr>
          <w:rFonts w:eastAsia="Consolas"/>
          <w:color w:val="1B1B1B"/>
          <w:lang w:val="en-US"/>
        </w:rPr>
        <w:fldChar w:fldCharType="end"/>
      </w:r>
      <w:r w:rsidRPr="00855A0B">
        <w:rPr>
          <w:rFonts w:eastAsia="Consolas"/>
          <w:color w:val="1B1B1B"/>
          <w:lang w:val="en-US"/>
        </w:rPr>
        <w:t xml:space="preserve"> </w:t>
      </w:r>
      <w:r w:rsidR="00B63B18" w:rsidRPr="00B63B18">
        <w:rPr>
          <w:rFonts w:eastAsia="Consolas"/>
          <w:color w:val="1B1B1B"/>
          <w:lang w:val="en-US"/>
        </w:rPr>
        <w:t xml:space="preserve">identified a significant rise in IOP immediately </w:t>
      </w:r>
      <w:r w:rsidR="00455E15">
        <w:rPr>
          <w:rFonts w:eastAsia="Consolas"/>
          <w:color w:val="1B1B1B"/>
          <w:lang w:val="en-US"/>
        </w:rPr>
        <w:t>after</w:t>
      </w:r>
      <w:r w:rsidR="00B63B18" w:rsidRPr="00B63B18">
        <w:rPr>
          <w:rFonts w:eastAsia="Consolas"/>
          <w:color w:val="1B1B1B"/>
          <w:lang w:val="en-US"/>
        </w:rPr>
        <w:t xml:space="preserve"> the injection (P &lt; 0.0001), which persisted at the subsequent post-injection assessment (P &lt; 0.0001). Although there were no significant modifications in </w:t>
      </w:r>
      <w:proofErr w:type="spellStart"/>
      <w:r w:rsidR="00B63B18" w:rsidRPr="00B63B18">
        <w:rPr>
          <w:rFonts w:eastAsia="Consolas"/>
          <w:color w:val="1B1B1B"/>
          <w:lang w:val="en-US"/>
        </w:rPr>
        <w:t>normalised</w:t>
      </w:r>
      <w:proofErr w:type="spellEnd"/>
      <w:r w:rsidR="00B63B18" w:rsidRPr="00B63B18">
        <w:rPr>
          <w:rFonts w:eastAsia="Consolas"/>
          <w:color w:val="1B1B1B"/>
          <w:lang w:val="en-US"/>
        </w:rPr>
        <w:t xml:space="preserve"> flux, vessel area density, or flux immediately following injection, a significant </w:t>
      </w:r>
      <w:r w:rsidR="00211FD9">
        <w:rPr>
          <w:rFonts w:eastAsia="Consolas"/>
          <w:color w:val="1B1B1B"/>
          <w:lang w:val="en-US"/>
        </w:rPr>
        <w:t>decrease</w:t>
      </w:r>
      <w:r w:rsidR="00B63B18" w:rsidRPr="00B63B18">
        <w:rPr>
          <w:rFonts w:eastAsia="Consolas"/>
          <w:color w:val="1B1B1B"/>
          <w:lang w:val="en-US"/>
        </w:rPr>
        <w:t xml:space="preserve"> in all three parameters was </w:t>
      </w:r>
      <w:r w:rsidR="00EC1F40">
        <w:rPr>
          <w:rFonts w:eastAsia="Consolas"/>
          <w:color w:val="1B1B1B"/>
          <w:lang w:val="en-US"/>
        </w:rPr>
        <w:t>demonstrates</w:t>
      </w:r>
      <w:r w:rsidR="00B63B18" w:rsidRPr="00B63B18">
        <w:rPr>
          <w:rFonts w:eastAsia="Consolas"/>
          <w:color w:val="1B1B1B"/>
          <w:lang w:val="en-US"/>
        </w:rPr>
        <w:t xml:space="preserve"> at the subsequent post-injection measurement (P = 0.03, 0.02, and 0.03, respectively). </w:t>
      </w:r>
      <w:r w:rsidR="00EC1F40">
        <w:rPr>
          <w:rFonts w:eastAsia="Consolas"/>
          <w:color w:val="1B1B1B"/>
          <w:lang w:val="en-US"/>
        </w:rPr>
        <w:t>N</w:t>
      </w:r>
      <w:r w:rsidR="00EC1F40" w:rsidRPr="00B63B18">
        <w:rPr>
          <w:rFonts w:eastAsia="Consolas"/>
          <w:color w:val="1B1B1B"/>
          <w:lang w:val="en-US"/>
        </w:rPr>
        <w:t xml:space="preserve">o significant alterations were </w:t>
      </w:r>
      <w:r w:rsidR="00EC1F40">
        <w:rPr>
          <w:rFonts w:eastAsia="Consolas"/>
          <w:color w:val="1B1B1B"/>
          <w:lang w:val="en-US"/>
        </w:rPr>
        <w:t>demonstrated</w:t>
      </w:r>
      <w:r w:rsidR="00EC1F40" w:rsidRPr="00B63B18">
        <w:rPr>
          <w:rFonts w:eastAsia="Consolas"/>
          <w:color w:val="1B1B1B"/>
          <w:lang w:val="en-US"/>
        </w:rPr>
        <w:t xml:space="preserve"> </w:t>
      </w:r>
      <w:r w:rsidR="00EC1F40">
        <w:rPr>
          <w:rFonts w:eastAsia="Consolas"/>
          <w:color w:val="1B1B1B"/>
          <w:lang w:val="en-US"/>
        </w:rPr>
        <w:t>through</w:t>
      </w:r>
      <w:r w:rsidR="00EC1F40" w:rsidRPr="00B63B18">
        <w:rPr>
          <w:rFonts w:eastAsia="Consolas"/>
          <w:color w:val="1B1B1B"/>
          <w:lang w:val="en-US"/>
        </w:rPr>
        <w:t xml:space="preserve"> the same </w:t>
      </w:r>
      <w:r w:rsidR="00EC1F40">
        <w:rPr>
          <w:rFonts w:eastAsia="Consolas"/>
          <w:color w:val="1B1B1B"/>
          <w:lang w:val="en-US"/>
        </w:rPr>
        <w:t>duration</w:t>
      </w:r>
      <w:r w:rsidR="00EC1F40" w:rsidRPr="00B63B18">
        <w:rPr>
          <w:rFonts w:eastAsia="Consolas"/>
          <w:color w:val="1B1B1B"/>
          <w:lang w:val="en-US"/>
        </w:rPr>
        <w:t xml:space="preserve"> (P = 0.47, 0.37, and 0.38, respectively)</w:t>
      </w:r>
      <w:r w:rsidR="00EC1F40">
        <w:rPr>
          <w:rFonts w:eastAsia="Consolas"/>
          <w:color w:val="1B1B1B"/>
          <w:lang w:val="en-US"/>
        </w:rPr>
        <w:t xml:space="preserve"> i</w:t>
      </w:r>
      <w:r w:rsidR="00B63B18" w:rsidRPr="00B63B18">
        <w:rPr>
          <w:rFonts w:eastAsia="Consolas"/>
          <w:color w:val="1B1B1B"/>
          <w:lang w:val="en-US"/>
        </w:rPr>
        <w:t>n the un-injected adjacent eye</w:t>
      </w:r>
      <w:r w:rsidR="00054C6C">
        <w:rPr>
          <w:rFonts w:eastAsia="Consolas"/>
          <w:color w:val="1B1B1B"/>
          <w:lang w:val="en-US"/>
        </w:rPr>
        <w:t>.</w:t>
      </w:r>
    </w:p>
    <w:p w14:paraId="3E596DC0" w14:textId="79654D19" w:rsidR="00AE365E" w:rsidRPr="00855A0B" w:rsidRDefault="00AE365E" w:rsidP="00CA5498">
      <w:pPr>
        <w:pStyle w:val="P"/>
        <w:rPr>
          <w:rtl/>
          <w:lang w:val="en-US" w:bidi="ar-EG"/>
        </w:rPr>
      </w:pPr>
      <w:r w:rsidRPr="00855A0B">
        <w:rPr>
          <w:lang w:val="en-US"/>
        </w:rPr>
        <w:lastRenderedPageBreak/>
        <w:t xml:space="preserve">At baseline, ONH vessel density parameters including the whole, inside disc, peripapillary, and sectoral areas did not differ </w:t>
      </w:r>
      <w:r w:rsidR="00E17408">
        <w:rPr>
          <w:lang w:val="en-US"/>
        </w:rPr>
        <w:t>among</w:t>
      </w:r>
      <w:r w:rsidRPr="00855A0B">
        <w:rPr>
          <w:lang w:val="en-US"/>
        </w:rPr>
        <w:t xml:space="preserve"> injected and fellow eyes (all P&gt;0.05), indicating that the two eyes were well matched before the procedure and both eyes had comparable baseline microvascular characteristics, providing a balanced starting point for assessing post-injection vascular changes and minimizing confounding factors related to inter-eye variability.</w:t>
      </w:r>
    </w:p>
    <w:p w14:paraId="07D43E23" w14:textId="06946F73" w:rsidR="00AE365E" w:rsidRPr="00855A0B" w:rsidRDefault="00AE365E" w:rsidP="006A38F3">
      <w:pPr>
        <w:pStyle w:val="P"/>
        <w:rPr>
          <w:lang w:val="en-US"/>
        </w:rPr>
      </w:pPr>
      <w:r w:rsidRPr="00855A0B">
        <w:rPr>
          <w:lang w:val="en-US"/>
        </w:rPr>
        <w:t xml:space="preserve">After injection, inside-disc vessel density was significantly </w:t>
      </w:r>
      <w:r w:rsidR="000B0FEF">
        <w:rPr>
          <w:lang w:val="en-US"/>
        </w:rPr>
        <w:t>reduced</w:t>
      </w:r>
      <w:r w:rsidRPr="00855A0B">
        <w:rPr>
          <w:lang w:val="en-US"/>
        </w:rPr>
        <w:t xml:space="preserve"> in injected eyes </w:t>
      </w:r>
      <w:r w:rsidR="000B0FEF">
        <w:rPr>
          <w:lang w:val="en-US"/>
        </w:rPr>
        <w:t>versus</w:t>
      </w:r>
      <w:r w:rsidRPr="00855A0B">
        <w:rPr>
          <w:lang w:val="en-US"/>
        </w:rPr>
        <w:t xml:space="preserve"> fellow eyes (P&lt;0.001), and, within the injected group, inside-disc density showed a marked decrease, </w:t>
      </w:r>
      <w:r w:rsidR="006A38F3">
        <w:rPr>
          <w:lang w:val="en-US"/>
        </w:rPr>
        <w:t>i</w:t>
      </w:r>
      <w:r w:rsidR="006A38F3" w:rsidRPr="006A38F3">
        <w:rPr>
          <w:lang w:val="en-US"/>
        </w:rPr>
        <w:t xml:space="preserve">n contrast, no significant </w:t>
      </w:r>
      <w:r w:rsidR="00201C92" w:rsidRPr="006A38F3">
        <w:rPr>
          <w:lang w:val="en-US"/>
        </w:rPr>
        <w:t>variations</w:t>
      </w:r>
      <w:r w:rsidR="006A38F3" w:rsidRPr="006A38F3">
        <w:rPr>
          <w:lang w:val="en-US"/>
        </w:rPr>
        <w:t xml:space="preserve"> were </w:t>
      </w:r>
      <w:r w:rsidR="00201C92">
        <w:rPr>
          <w:lang w:val="en-US"/>
        </w:rPr>
        <w:t>found</w:t>
      </w:r>
      <w:r w:rsidR="006A38F3" w:rsidRPr="006A38F3">
        <w:rPr>
          <w:lang w:val="en-US"/>
        </w:rPr>
        <w:t xml:space="preserve"> in the fellow eyes. These results indicate that the acute </w:t>
      </w:r>
      <w:r w:rsidR="00B63B18">
        <w:rPr>
          <w:lang w:val="en-US"/>
        </w:rPr>
        <w:t>increase</w:t>
      </w:r>
      <w:r w:rsidR="006A38F3" w:rsidRPr="006A38F3">
        <w:rPr>
          <w:lang w:val="en-US"/>
        </w:rPr>
        <w:t xml:space="preserve"> in IOP </w:t>
      </w:r>
      <w:r w:rsidR="0086329D">
        <w:rPr>
          <w:lang w:val="en-US"/>
        </w:rPr>
        <w:t>after</w:t>
      </w:r>
      <w:r w:rsidR="006A38F3" w:rsidRPr="006A38F3">
        <w:rPr>
          <w:lang w:val="en-US"/>
        </w:rPr>
        <w:t xml:space="preserve"> intravitreal anti-VEGF injection may compromise </w:t>
      </w:r>
      <w:r w:rsidR="0042512D">
        <w:rPr>
          <w:lang w:val="en-US"/>
        </w:rPr>
        <w:t>ONH</w:t>
      </w:r>
      <w:r w:rsidR="006A38F3" w:rsidRPr="006A38F3">
        <w:rPr>
          <w:lang w:val="en-US"/>
        </w:rPr>
        <w:t xml:space="preserve"> perfusion. </w:t>
      </w:r>
      <w:r w:rsidR="00B641E0" w:rsidRPr="00B641E0">
        <w:rPr>
          <w:lang w:val="en-US"/>
        </w:rPr>
        <w:t xml:space="preserve">Systemic factors are unlikely to be responsible for this effect, as the </w:t>
      </w:r>
      <w:proofErr w:type="spellStart"/>
      <w:r w:rsidR="00B641E0" w:rsidRPr="00B641E0">
        <w:rPr>
          <w:lang w:val="en-US"/>
        </w:rPr>
        <w:t>uninjected</w:t>
      </w:r>
      <w:proofErr w:type="spellEnd"/>
      <w:r w:rsidR="00B641E0" w:rsidRPr="00B641E0">
        <w:rPr>
          <w:lang w:val="en-US"/>
        </w:rPr>
        <w:t xml:space="preserve"> colleagues' pupils remained unaffected.</w:t>
      </w:r>
      <w:r w:rsidR="00B641E0">
        <w:rPr>
          <w:lang w:val="en-US"/>
        </w:rPr>
        <w:t xml:space="preserve"> </w:t>
      </w:r>
      <w:r w:rsidR="006A38F3" w:rsidRPr="006A38F3">
        <w:rPr>
          <w:lang w:val="en-US"/>
        </w:rPr>
        <w:t xml:space="preserve">Furthermore, no statistically significant differences were detected in whole, peripapillary, or sectoral vessel density parameters in either group (all </w:t>
      </w:r>
      <w:r w:rsidR="006A38F3" w:rsidRPr="006A38F3">
        <w:rPr>
          <w:i/>
          <w:iCs/>
          <w:lang w:val="en-US"/>
        </w:rPr>
        <w:t>P</w:t>
      </w:r>
      <w:r w:rsidR="006A38F3" w:rsidRPr="006A38F3">
        <w:rPr>
          <w:lang w:val="en-US"/>
        </w:rPr>
        <w:t xml:space="preserve"> &gt; 0.05)</w:t>
      </w:r>
      <w:r w:rsidR="00EC5F5D">
        <w:rPr>
          <w:lang w:val="en-US"/>
        </w:rPr>
        <w:t xml:space="preserve">, </w:t>
      </w:r>
      <w:r w:rsidRPr="00855A0B">
        <w:rPr>
          <w:lang w:val="en-US"/>
        </w:rPr>
        <w:t xml:space="preserve">indicating that anti-VEGF administration did not produce widespread alterations in peripapillary or retinal microvascular perfusion.  </w:t>
      </w:r>
    </w:p>
    <w:p w14:paraId="746080F4" w14:textId="16C9B21F" w:rsidR="00AE365E" w:rsidRPr="00855A0B" w:rsidRDefault="00AE365E" w:rsidP="00CA5498">
      <w:pPr>
        <w:pStyle w:val="P"/>
        <w:rPr>
          <w:lang w:val="en-US"/>
        </w:rPr>
      </w:pPr>
      <w:r w:rsidRPr="00855A0B">
        <w:rPr>
          <w:lang w:val="en-US"/>
        </w:rPr>
        <w:t xml:space="preserve">In most eyes with healthy optic nerves, transient elevations in IOP are largely and rapidly counterbalanced by effective autoregulatory mechanisms, allowing the ONH to </w:t>
      </w:r>
      <w:r w:rsidR="003429FC" w:rsidRPr="00855A0B">
        <w:rPr>
          <w:lang w:val="en-US"/>
        </w:rPr>
        <w:t>sustain</w:t>
      </w:r>
      <w:r w:rsidRPr="00855A0B">
        <w:rPr>
          <w:lang w:val="en-US"/>
        </w:rPr>
        <w:t xml:space="preserve"> </w:t>
      </w:r>
      <w:r w:rsidR="003429FC" w:rsidRPr="00855A0B">
        <w:rPr>
          <w:lang w:val="en-US"/>
        </w:rPr>
        <w:t>comparatively</w:t>
      </w:r>
      <w:r w:rsidRPr="00855A0B">
        <w:rPr>
          <w:lang w:val="en-US"/>
        </w:rPr>
        <w:t xml:space="preserve"> stable blood flow despite fluctuations in ocular perfusion pressure.</w:t>
      </w:r>
    </w:p>
    <w:p w14:paraId="35401258" w14:textId="1E04ED38" w:rsidR="00AE365E" w:rsidRPr="00855A0B" w:rsidRDefault="003429FC" w:rsidP="00CA5498">
      <w:pPr>
        <w:pStyle w:val="P"/>
        <w:rPr>
          <w:lang w:val="en-US"/>
        </w:rPr>
      </w:pPr>
      <w:r w:rsidRPr="003429FC">
        <w:rPr>
          <w:lang w:val="en-US"/>
        </w:rPr>
        <w:t xml:space="preserve">There are numerous studies that demonstrate the impact of IVI of anti-VEGF on </w:t>
      </w:r>
      <w:proofErr w:type="spellStart"/>
      <w:r w:rsidRPr="003429FC">
        <w:rPr>
          <w:lang w:val="en-US"/>
        </w:rPr>
        <w:t>choriodal</w:t>
      </w:r>
      <w:proofErr w:type="spellEnd"/>
      <w:r w:rsidRPr="003429FC">
        <w:rPr>
          <w:lang w:val="en-US"/>
        </w:rPr>
        <w:t xml:space="preserve"> and retinal </w:t>
      </w:r>
      <w:r w:rsidR="0005300F">
        <w:rPr>
          <w:lang w:val="en-US"/>
        </w:rPr>
        <w:t>prefusion</w:t>
      </w:r>
      <w:r w:rsidRPr="003429FC">
        <w:rPr>
          <w:lang w:val="en-US"/>
        </w:rPr>
        <w:t xml:space="preserve"> using various methodologies. However, our </w:t>
      </w:r>
      <w:r w:rsidR="009E03E1">
        <w:rPr>
          <w:lang w:val="en-US"/>
        </w:rPr>
        <w:t>work</w:t>
      </w:r>
      <w:r w:rsidRPr="003429FC">
        <w:rPr>
          <w:lang w:val="en-US"/>
        </w:rPr>
        <w:t xml:space="preserve"> exclusively examines the influence of IVI on ONH perfusion and employs OCTA to quantify blood flow.</w:t>
      </w:r>
      <w:r w:rsidR="009567FE">
        <w:rPr>
          <w:lang w:val="en-US"/>
        </w:rPr>
        <w:t xml:space="preserve"> </w:t>
      </w:r>
      <w:r w:rsidR="00AE365E" w:rsidRPr="00855A0B">
        <w:rPr>
          <w:lang w:val="en-US"/>
        </w:rPr>
        <w:t xml:space="preserve">Fukami et al. </w:t>
      </w:r>
      <w:r w:rsidR="00503BEB" w:rsidRPr="00855A0B">
        <w:rPr>
          <w:lang w:val="en-US"/>
        </w:rPr>
        <w:fldChar w:fldCharType="begin">
          <w:fldData xml:space="preserve">PEVuZE5vdGU+PENpdGU+PEF1dGhvcj5GdWthbWk8L0F1dGhvcj48WWVhcj4yMDE3PC9ZZWFyPjxS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</w:fldData>
        </w:fldChar>
      </w:r>
      <w:r w:rsidR="00D83F95">
        <w:rPr>
          <w:lang w:val="en-US"/>
        </w:rPr>
        <w:instrText xml:space="preserve"> ADDIN EN.CITE </w:instrText>
      </w:r>
      <w:r w:rsidR="00D83F95">
        <w:rPr>
          <w:lang w:val="en-US"/>
        </w:rPr>
        <w:fldChar w:fldCharType="begin">
          <w:fldData xml:space="preserve">PEVuZE5vdGU+PENpdGU+PEF1dGhvcj5GdWthbWk8L0F1dGhvcj48WWVhcj4yMDE3PC9ZZWFyPjxS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</w:fldData>
        </w:fldChar>
      </w:r>
      <w:r w:rsidR="00D83F95">
        <w:rPr>
          <w:lang w:val="en-US"/>
        </w:rPr>
        <w:instrText xml:space="preserve"> ADDIN EN.CITE.DATA </w:instrText>
      </w:r>
      <w:r w:rsidR="00D83F95">
        <w:rPr>
          <w:lang w:val="en-US"/>
        </w:rPr>
      </w:r>
      <w:r w:rsidR="00D83F95">
        <w:rPr>
          <w:lang w:val="en-US"/>
        </w:rPr>
        <w:fldChar w:fldCharType="end"/>
      </w:r>
      <w:r w:rsidR="00503BEB" w:rsidRPr="00855A0B">
        <w:rPr>
          <w:lang w:val="en-US"/>
        </w:rPr>
      </w:r>
      <w:r w:rsidR="00503BEB" w:rsidRPr="00855A0B">
        <w:rPr>
          <w:lang w:val="en-US"/>
        </w:rPr>
        <w:fldChar w:fldCharType="separate"/>
      </w:r>
      <w:r w:rsidR="00B71890" w:rsidRPr="00855A0B">
        <w:rPr>
          <w:noProof/>
          <w:vertAlign w:val="superscript"/>
          <w:lang w:val="en-US"/>
        </w:rPr>
        <w:t>[21]</w:t>
      </w:r>
      <w:r w:rsidR="00503BEB" w:rsidRPr="00855A0B">
        <w:rPr>
          <w:lang w:val="en-US"/>
        </w:rPr>
        <w:fldChar w:fldCharType="end"/>
      </w:r>
      <w:r w:rsidR="00503BEB" w:rsidRPr="00855A0B">
        <w:rPr>
          <w:lang w:val="en-US"/>
        </w:rPr>
        <w:t xml:space="preserve"> </w:t>
      </w:r>
      <w:r w:rsidR="00662232">
        <w:rPr>
          <w:lang w:val="en-US"/>
        </w:rPr>
        <w:t>revealed</w:t>
      </w:r>
      <w:r w:rsidR="00AE365E" w:rsidRPr="00855A0B">
        <w:rPr>
          <w:lang w:val="en-US"/>
        </w:rPr>
        <w:t xml:space="preserve"> that the injection led retinal vessels</w:t>
      </w:r>
      <w:r w:rsidR="00572FC4" w:rsidRPr="00572FC4">
        <w:rPr>
          <w:lang w:val="en-US"/>
        </w:rPr>
        <w:t xml:space="preserve"> </w:t>
      </w:r>
      <w:r w:rsidR="00572FC4" w:rsidRPr="00855A0B">
        <w:rPr>
          <w:lang w:val="en-US"/>
        </w:rPr>
        <w:t>vasoconstriction</w:t>
      </w:r>
      <w:r w:rsidR="00AE365E" w:rsidRPr="00855A0B">
        <w:rPr>
          <w:lang w:val="en-US"/>
        </w:rPr>
        <w:t xml:space="preserve"> and retinal blood flow</w:t>
      </w:r>
      <w:r w:rsidR="00572FC4">
        <w:rPr>
          <w:lang w:val="en-US"/>
        </w:rPr>
        <w:t xml:space="preserve"> </w:t>
      </w:r>
      <w:r w:rsidR="00572FC4" w:rsidRPr="00855A0B">
        <w:rPr>
          <w:lang w:val="en-US"/>
        </w:rPr>
        <w:t>reduction</w:t>
      </w:r>
      <w:r w:rsidR="00AE365E" w:rsidRPr="00855A0B">
        <w:rPr>
          <w:lang w:val="en-US"/>
        </w:rPr>
        <w:t xml:space="preserve">. </w:t>
      </w:r>
    </w:p>
    <w:p w14:paraId="1FDAFDEB" w14:textId="7785521C" w:rsidR="00AE365E" w:rsidRPr="00855A0B" w:rsidRDefault="00AE365E" w:rsidP="00CA5498">
      <w:pPr>
        <w:pStyle w:val="P"/>
        <w:rPr>
          <w:rFonts w:eastAsia="sans-serif"/>
          <w:lang w:val="en-US"/>
        </w:rPr>
      </w:pPr>
      <w:r w:rsidRPr="00855A0B">
        <w:rPr>
          <w:lang w:val="en-US"/>
        </w:rPr>
        <w:t xml:space="preserve">Several studies </w:t>
      </w:r>
      <w:r w:rsidR="006C3F8B">
        <w:rPr>
          <w:lang w:val="en-US"/>
        </w:rPr>
        <w:t>found</w:t>
      </w:r>
      <w:r w:rsidRPr="00855A0B">
        <w:rPr>
          <w:lang w:val="en-US"/>
        </w:rPr>
        <w:t xml:space="preserve"> no significant alterations in vessel density on OCTA </w:t>
      </w:r>
      <w:r w:rsidR="006C3F8B">
        <w:rPr>
          <w:lang w:val="en-US"/>
        </w:rPr>
        <w:t>following</w:t>
      </w:r>
      <w:r w:rsidRPr="00855A0B">
        <w:rPr>
          <w:lang w:val="en-US"/>
        </w:rPr>
        <w:t xml:space="preserve"> </w:t>
      </w:r>
      <w:r w:rsidRPr="00855A0B">
        <w:rPr>
          <w:rFonts w:eastAsia="Georgia"/>
          <w:color w:val="1F1F1F"/>
          <w:lang w:val="en-US"/>
        </w:rPr>
        <w:t>IVI</w:t>
      </w:r>
      <w:r w:rsidRPr="00855A0B">
        <w:rPr>
          <w:lang w:val="en-US"/>
        </w:rPr>
        <w:t xml:space="preserve">, despite anatomical </w:t>
      </w:r>
      <w:r w:rsidR="00B63B18" w:rsidRPr="00855A0B">
        <w:rPr>
          <w:lang w:val="en-US"/>
        </w:rPr>
        <w:t>enhancement</w:t>
      </w:r>
      <w:r w:rsidRPr="00855A0B">
        <w:rPr>
          <w:lang w:val="en-US"/>
        </w:rPr>
        <w:t xml:space="preserve"> in edema and central subfield thickness (CST) </w:t>
      </w:r>
      <w:r w:rsidRPr="00855A0B">
        <w:rPr>
          <w:lang w:val="en-US"/>
        </w:rPr>
        <w:fldChar w:fldCharType="begin">
          <w:fldData xml:space="preserve">PEVuZE5vdGU+PENpdGU+PEF1dGhvcj5Ub3RvPC9BdXRob3I+PFllYXI+MjAxNzwvWWVhcj48UmVj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=
</w:fldData>
        </w:fldChar>
      </w:r>
      <w:r w:rsidR="00D83F95">
        <w:rPr>
          <w:lang w:val="en-US"/>
        </w:rPr>
        <w:instrText xml:space="preserve"> ADDIN EN.CITE </w:instrText>
      </w:r>
      <w:r w:rsidR="00D83F95">
        <w:rPr>
          <w:lang w:val="en-US"/>
        </w:rPr>
        <w:fldChar w:fldCharType="begin">
          <w:fldData xml:space="preserve">PEVuZE5vdGU+PENpdGU+PEF1dGhvcj5Ub3RvPC9BdXRob3I+PFllYXI+MjAxNzwvWWVhcj48UmVj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=
</w:fldData>
        </w:fldChar>
      </w:r>
      <w:r w:rsidR="00D83F95">
        <w:rPr>
          <w:lang w:val="en-US"/>
        </w:rPr>
        <w:instrText xml:space="preserve"> ADDIN EN.CITE.DATA </w:instrText>
      </w:r>
      <w:r w:rsidR="00D83F95">
        <w:rPr>
          <w:lang w:val="en-US"/>
        </w:rPr>
      </w:r>
      <w:r w:rsidR="00D83F95">
        <w:rPr>
          <w:lang w:val="en-US"/>
        </w:rPr>
        <w:fldChar w:fldCharType="end"/>
      </w:r>
      <w:r w:rsidRPr="00855A0B">
        <w:rPr>
          <w:lang w:val="en-US"/>
        </w:rPr>
      </w:r>
      <w:r w:rsidRPr="00855A0B">
        <w:rPr>
          <w:lang w:val="en-US"/>
        </w:rPr>
        <w:fldChar w:fldCharType="separate"/>
      </w:r>
      <w:r w:rsidR="00D83F95" w:rsidRPr="00D83F95">
        <w:rPr>
          <w:noProof/>
          <w:vertAlign w:val="superscript"/>
          <w:lang w:val="en-US"/>
        </w:rPr>
        <w:t>[22-24]</w:t>
      </w:r>
      <w:r w:rsidRPr="00855A0B">
        <w:rPr>
          <w:lang w:val="en-US"/>
        </w:rPr>
        <w:fldChar w:fldCharType="end"/>
      </w:r>
      <w:r w:rsidRPr="00855A0B">
        <w:rPr>
          <w:lang w:val="en-US"/>
        </w:rPr>
        <w:t xml:space="preserve">. These results </w:t>
      </w:r>
      <w:r w:rsidR="00B63B18">
        <w:rPr>
          <w:lang w:val="en-US"/>
        </w:rPr>
        <w:t>agree with us</w:t>
      </w:r>
      <w:r w:rsidRPr="00855A0B">
        <w:rPr>
          <w:lang w:val="en-US"/>
        </w:rPr>
        <w:t xml:space="preserve">, which also </w:t>
      </w:r>
      <w:r w:rsidR="00AE43C8">
        <w:rPr>
          <w:lang w:val="en-US"/>
        </w:rPr>
        <w:t>demonstrated</w:t>
      </w:r>
      <w:r w:rsidRPr="00855A0B">
        <w:rPr>
          <w:lang w:val="en-US"/>
        </w:rPr>
        <w:t xml:space="preserve"> no significant changes in overall or peripapillary </w:t>
      </w:r>
      <w:r w:rsidRPr="00855A0B">
        <w:rPr>
          <w:lang w:val="en-US"/>
        </w:rPr>
        <w:lastRenderedPageBreak/>
        <w:t xml:space="preserve">vessel density following treatment. Several explanations have been proposed for this observation. First, the retinal capillaries that have sustained ischemic injury in DME may not regain perfusion even after VEGF </w:t>
      </w:r>
      <w:r w:rsidR="007E6A82">
        <w:rPr>
          <w:lang w:val="en-US"/>
        </w:rPr>
        <w:t>suppression</w:t>
      </w:r>
      <w:r w:rsidR="00103910" w:rsidRPr="00855A0B">
        <w:rPr>
          <w:lang w:val="en-US"/>
        </w:rPr>
        <w:t xml:space="preserve"> </w:t>
      </w:r>
      <w:r w:rsidRPr="00855A0B">
        <w:rPr>
          <w:lang w:val="en-US"/>
        </w:rPr>
        <w:fldChar w:fldCharType="begin">
          <w:fldData xml:space="preserve">PEVuZE5vdGU+PENpdGU+PEF1dGhvcj5Ub3RvPC9BdXRob3I+PFllYXI+MjAxNzwvWWVhcj48UmVj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</w:fldData>
        </w:fldChar>
      </w:r>
      <w:r w:rsidR="00D83F95">
        <w:rPr>
          <w:lang w:val="en-US"/>
        </w:rPr>
        <w:instrText xml:space="preserve"> ADDIN EN.CITE </w:instrText>
      </w:r>
      <w:r w:rsidR="00D83F95">
        <w:rPr>
          <w:lang w:val="en-US"/>
        </w:rPr>
        <w:fldChar w:fldCharType="begin">
          <w:fldData xml:space="preserve">PEVuZE5vdGU+PENpdGU+PEF1dGhvcj5Ub3RvPC9BdXRob3I+PFllYXI+MjAxNzwvWWVhcj48UmVj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</w:fldData>
        </w:fldChar>
      </w:r>
      <w:r w:rsidR="00D83F95">
        <w:rPr>
          <w:lang w:val="en-US"/>
        </w:rPr>
        <w:instrText xml:space="preserve"> ADDIN EN.CITE.DATA </w:instrText>
      </w:r>
      <w:r w:rsidR="00D83F95">
        <w:rPr>
          <w:lang w:val="en-US"/>
        </w:rPr>
      </w:r>
      <w:r w:rsidR="00D83F95">
        <w:rPr>
          <w:lang w:val="en-US"/>
        </w:rPr>
        <w:fldChar w:fldCharType="end"/>
      </w:r>
      <w:r w:rsidRPr="00855A0B">
        <w:rPr>
          <w:lang w:val="en-US"/>
        </w:rPr>
      </w:r>
      <w:r w:rsidRPr="00855A0B">
        <w:rPr>
          <w:lang w:val="en-US"/>
        </w:rPr>
        <w:fldChar w:fldCharType="separate"/>
      </w:r>
      <w:r w:rsidR="00D83F95" w:rsidRPr="00D83F95">
        <w:rPr>
          <w:noProof/>
          <w:vertAlign w:val="superscript"/>
          <w:lang w:val="en-US"/>
        </w:rPr>
        <w:t>[22]</w:t>
      </w:r>
      <w:r w:rsidRPr="00855A0B">
        <w:rPr>
          <w:lang w:val="en-US"/>
        </w:rPr>
        <w:fldChar w:fldCharType="end"/>
      </w:r>
      <w:r w:rsidRPr="00855A0B">
        <w:rPr>
          <w:lang w:val="en-US"/>
        </w:rPr>
        <w:t xml:space="preserve">. Second, the apparent stability in vessel density may reflect the displacement rather than loss of the vascular plexus caused by cystoid spaces in DME, which repositions rather than destroys retinal vessels during fluid accumulation and resolution </w:t>
      </w:r>
      <w:r w:rsidRPr="00855A0B">
        <w:rPr>
          <w:lang w:val="en-US"/>
        </w:rPr>
        <w:fldChar w:fldCharType="begin"/>
      </w:r>
      <w:r w:rsidR="00D83F95">
        <w:rPr>
          <w:lang w:val="en-US"/>
        </w:rPr>
        <w:instrText xml:space="preserve"> ADDIN EN.CITE &lt;EndNote&gt;&lt;Cite&gt;&lt;Author&gt;Tarassoly&lt;/Author&gt;&lt;Year&gt;2018&lt;/Year&gt;&lt;RecNum&gt;25&lt;/RecNum&gt;&lt;DisplayText&gt;&lt;style face="superscript"&gt;[25]&lt;/style&gt;&lt;/DisplayText&gt;&lt;record&gt;&lt;rec-number&gt;25&lt;/rec-number&gt;&lt;foreign-keys&gt;&lt;key app="EN" db-id="0dv2zft0he0zz3e9re8xtsf02eae9swrase5" timestamp="1770041488"&gt;25&lt;/key&gt;&lt;/foreign-keys&gt;&lt;ref-type name="Journal Article"&gt;17&lt;/ref-type&gt;&lt;contributors&gt;&lt;authors&gt;&lt;author&gt;Tarassoly, K.&lt;/author&gt;&lt;author&gt;Miraftabi, A.&lt;/author&gt;&lt;author&gt;Soltan Sanjari, M.&lt;/author&gt;&lt;author&gt;Parvaresh, M. M.&lt;/author&gt;&lt;/authors&gt;&lt;/contributors&gt;&lt;auth-address&gt;Department of Ophthalmology, Eye Research Center, Rasoul-Akram Hospital, Iran University of Medical Sciences (IUMS), Tehran, Iran.&lt;/auth-address&gt;&lt;titles&gt;&lt;title&gt;THE RELATIONSHIP BETWEEN FOVEAL AVASCULAR ZONE AREA, VESSEL DENSITY, AND CYSTOID CHANGES IN DIABETIC RETINOPATHY: AN OPTICAL COHERENCE TOMOGRAPHY ANGIOGRAPHY STUDY&lt;/title&gt;&lt;secondary-title&gt;Retina&lt;/secondary-title&gt;&lt;/titles&gt;&lt;periodical&gt;&lt;full-title&gt;Retina&lt;/full-title&gt;&lt;/periodical&gt;&lt;pages&gt;1613-1619&lt;/pages&gt;&lt;volume&gt;38&lt;/volume&gt;&lt;number&gt;8&lt;/number&gt;&lt;keywords&gt;&lt;keyword&gt;Aged&lt;/keyword&gt;&lt;keyword&gt;Diabetic Retinopathy/*diagnosis/physiopathology&lt;/keyword&gt;&lt;keyword&gt;Female&lt;/keyword&gt;&lt;keyword&gt;Fluorescein Angiography&lt;/keyword&gt;&lt;keyword&gt;Fovea Centralis/*blood supply&lt;/keyword&gt;&lt;keyword&gt;Humans&lt;/keyword&gt;&lt;keyword&gt;Macular Edema/*pathology&lt;/keyword&gt;&lt;keyword&gt;Male&lt;/keyword&gt;&lt;keyword&gt;Middle Aged&lt;/keyword&gt;&lt;keyword&gt;Prospective Studies&lt;/keyword&gt;&lt;keyword&gt;Retinal Vessels/*pathology&lt;/keyword&gt;&lt;keyword&gt;Tomography, Optical Coherence/methods&lt;/keyword&gt;&lt;/keywords&gt;&lt;dates&gt;&lt;year&gt;2018&lt;/year&gt;&lt;pub-dates&gt;&lt;date&gt;Aug&lt;/date&gt;&lt;/pub-dates&gt;&lt;/dates&gt;&lt;isbn&gt;0275-004x&lt;/isbn&gt;&lt;accession-num&gt;28665869&lt;/accession-num&gt;&lt;urls&gt;&lt;/urls&gt;&lt;electronic-resource-num&gt;10.1097/iae.0000000000001755&lt;/electronic-resource-num&gt;&lt;remote-database-provider&gt;NLM&lt;/remote-database-provider&gt;&lt;language&gt;eng&lt;/language&gt;&lt;/record&gt;&lt;/Cite&gt;&lt;/EndNote&gt;</w:instrText>
      </w:r>
      <w:r w:rsidRPr="00855A0B">
        <w:rPr>
          <w:lang w:val="en-US"/>
        </w:rPr>
        <w:fldChar w:fldCharType="separate"/>
      </w:r>
      <w:r w:rsidR="00D83F95" w:rsidRPr="00D83F95">
        <w:rPr>
          <w:noProof/>
          <w:vertAlign w:val="superscript"/>
          <w:lang w:val="en-US"/>
        </w:rPr>
        <w:t>[25]</w:t>
      </w:r>
      <w:r w:rsidRPr="00855A0B">
        <w:rPr>
          <w:lang w:val="en-US"/>
        </w:rPr>
        <w:fldChar w:fldCharType="end"/>
      </w:r>
      <w:r w:rsidRPr="00855A0B">
        <w:rPr>
          <w:lang w:val="en-US"/>
        </w:rPr>
        <w:t xml:space="preserve">. Additionally, segmentation errors and measurement limitations in OCTA due to anatomical distortion of retinal layers in DME may contribute to the apparent absence of significant vascular change </w:t>
      </w:r>
      <w:r w:rsidRPr="00855A0B">
        <w:rPr>
          <w:lang w:val="en-US"/>
        </w:rPr>
        <w:fldChar w:fldCharType="begin">
          <w:fldData xml:space="preserve">PEVuZE5vdGU+PENpdGU+PEF1dGhvcj5Ub3RvPC9BdXRob3I+PFllYXI+MjAxNzwvWWVhcj48UmVj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=
</w:fldData>
        </w:fldChar>
      </w:r>
      <w:r w:rsidR="00D83F95">
        <w:rPr>
          <w:lang w:val="en-US"/>
        </w:rPr>
        <w:instrText xml:space="preserve"> ADDIN EN.CITE </w:instrText>
      </w:r>
      <w:r w:rsidR="00D83F95">
        <w:rPr>
          <w:lang w:val="en-US"/>
        </w:rPr>
        <w:fldChar w:fldCharType="begin">
          <w:fldData xml:space="preserve">PEVuZE5vdGU+PENpdGU+PEF1dGhvcj5Ub3RvPC9BdXRob3I+PFllYXI+MjAxNzwvWWVhcj48UmVj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=
</w:fldData>
        </w:fldChar>
      </w:r>
      <w:r w:rsidR="00D83F95">
        <w:rPr>
          <w:lang w:val="en-US"/>
        </w:rPr>
        <w:instrText xml:space="preserve"> ADDIN EN.CITE.DATA </w:instrText>
      </w:r>
      <w:r w:rsidR="00D83F95">
        <w:rPr>
          <w:lang w:val="en-US"/>
        </w:rPr>
      </w:r>
      <w:r w:rsidR="00D83F95">
        <w:rPr>
          <w:lang w:val="en-US"/>
        </w:rPr>
        <w:fldChar w:fldCharType="end"/>
      </w:r>
      <w:r w:rsidRPr="00855A0B">
        <w:rPr>
          <w:lang w:val="en-US"/>
        </w:rPr>
      </w:r>
      <w:r w:rsidRPr="00855A0B">
        <w:rPr>
          <w:lang w:val="en-US"/>
        </w:rPr>
        <w:fldChar w:fldCharType="separate"/>
      </w:r>
      <w:r w:rsidR="00D83F95" w:rsidRPr="00D83F95">
        <w:rPr>
          <w:noProof/>
          <w:vertAlign w:val="superscript"/>
          <w:lang w:val="en-US"/>
        </w:rPr>
        <w:t>[22, 23]</w:t>
      </w:r>
      <w:r w:rsidRPr="00855A0B">
        <w:rPr>
          <w:lang w:val="en-US"/>
        </w:rPr>
        <w:fldChar w:fldCharType="end"/>
      </w:r>
      <w:r w:rsidRPr="00855A0B">
        <w:rPr>
          <w:lang w:val="en-US"/>
        </w:rPr>
        <w:t>.</w:t>
      </w:r>
    </w:p>
    <w:p w14:paraId="2F4BDA5E" w14:textId="1169A733" w:rsidR="00AE365E" w:rsidRPr="00855A0B" w:rsidRDefault="00AE365E" w:rsidP="00CA5498">
      <w:pPr>
        <w:pStyle w:val="P"/>
        <w:rPr>
          <w:lang w:val="en-US"/>
        </w:rPr>
      </w:pPr>
      <w:r w:rsidRPr="00855A0B">
        <w:rPr>
          <w:lang w:val="en-US"/>
        </w:rPr>
        <w:t xml:space="preserve">Our study results showed that at baseline before anti-VEGF injection, peripapillary RNFL thickness did not differ </w:t>
      </w:r>
      <w:r w:rsidR="004B7134">
        <w:rPr>
          <w:lang w:val="en-US"/>
        </w:rPr>
        <w:t>among</w:t>
      </w:r>
      <w:r w:rsidRPr="00855A0B">
        <w:rPr>
          <w:lang w:val="en-US"/>
        </w:rPr>
        <w:t xml:space="preserve"> injected and fellow eyes, both the overall (P=0.607) and hemispheric RNFL measurements, including the superior (P=0.485) and inferior (P=0.503) segments were comparable. After injection, cross-sectional comparisons still </w:t>
      </w:r>
      <w:r w:rsidR="00586422">
        <w:rPr>
          <w:lang w:val="en-US"/>
        </w:rPr>
        <w:t>revealed</w:t>
      </w:r>
      <w:r w:rsidRPr="00855A0B">
        <w:rPr>
          <w:lang w:val="en-US"/>
        </w:rPr>
        <w:t xml:space="preserve"> no difference </w:t>
      </w:r>
      <w:r w:rsidR="00586422">
        <w:rPr>
          <w:lang w:val="en-US"/>
        </w:rPr>
        <w:t>among</w:t>
      </w:r>
      <w:r w:rsidRPr="00855A0B">
        <w:rPr>
          <w:lang w:val="en-US"/>
        </w:rPr>
        <w:t xml:space="preserve"> </w:t>
      </w:r>
      <w:r w:rsidR="00A538DB">
        <w:rPr>
          <w:lang w:val="en-US"/>
        </w:rPr>
        <w:t>both</w:t>
      </w:r>
      <w:r w:rsidRPr="00855A0B">
        <w:rPr>
          <w:lang w:val="en-US"/>
        </w:rPr>
        <w:t xml:space="preserve"> groups; however, within the injected eyes we observed a significant </w:t>
      </w:r>
      <w:r w:rsidR="001477D7">
        <w:rPr>
          <w:lang w:val="en-US"/>
        </w:rPr>
        <w:t>decrease</w:t>
      </w:r>
      <w:r w:rsidRPr="00855A0B">
        <w:rPr>
          <w:lang w:val="en-US"/>
        </w:rPr>
        <w:t xml:space="preserve"> in global (P=0.002) and superior hemispheric (P&lt;0.001)  RNFL thickness, with a borderline change in the inferior hemisphere (P=0.067), whereas no significant changes were detected in fellow eyes (P&gt;0.05), indicating that the observed thinning was localized to the treated eyes and may reflect a subtle, treatment-related structural response. The magnitude of change was small (approximately 4–7 µm on average) and lies close to the reported test–retest variability of peripapillary RNFL measurements with SD-OCT.</w:t>
      </w:r>
    </w:p>
    <w:p w14:paraId="0C051242" w14:textId="06C9107C" w:rsidR="00AE365E" w:rsidRPr="00855A0B" w:rsidRDefault="00AE365E" w:rsidP="00D86B59">
      <w:pPr>
        <w:pStyle w:val="P"/>
        <w:rPr>
          <w:rFonts w:eastAsia="Segoe UI"/>
          <w:lang w:val="en-US" w:bidi="ar"/>
        </w:rPr>
      </w:pPr>
      <w:r w:rsidRPr="00855A0B">
        <w:rPr>
          <w:rFonts w:eastAsia="Segoe UI"/>
          <w:color w:val="212121"/>
          <w:lang w:val="en-US" w:bidi="ar"/>
        </w:rPr>
        <w:t>Viggiano et al.</w:t>
      </w:r>
      <w:r w:rsidR="00FF60B4" w:rsidRPr="00855A0B">
        <w:rPr>
          <w:rFonts w:eastAsia="Segoe UI"/>
          <w:color w:val="212121"/>
          <w:lang w:val="en-US" w:bidi="ar"/>
        </w:rPr>
        <w:t xml:space="preserve"> </w:t>
      </w:r>
      <w:r w:rsidR="00FF60B4" w:rsidRPr="00855A0B">
        <w:rPr>
          <w:rFonts w:eastAsia="Segoe UI"/>
          <w:color w:val="212121"/>
          <w:lang w:val="en-US" w:bidi="ar"/>
        </w:rPr>
        <w:fldChar w:fldCharType="begin">
          <w:fldData xml:space="preserve">PEVuZE5vdGU+PENpdGU+PEF1dGhvcj5WaWdnaWFubzwvQXV0aG9yPjxZZWFyPjIwMjQ8L1llYXI+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</w:fldData>
        </w:fldChar>
      </w:r>
      <w:r w:rsidR="00D83F95">
        <w:rPr>
          <w:rFonts w:eastAsia="Segoe UI"/>
          <w:color w:val="212121"/>
          <w:lang w:val="en-US" w:bidi="ar"/>
        </w:rPr>
        <w:instrText xml:space="preserve"> ADDIN EN.CITE </w:instrText>
      </w:r>
      <w:r w:rsidR="00D83F95">
        <w:rPr>
          <w:rFonts w:eastAsia="Segoe UI"/>
          <w:color w:val="212121"/>
          <w:lang w:val="en-US" w:bidi="ar"/>
        </w:rPr>
        <w:fldChar w:fldCharType="begin">
          <w:fldData xml:space="preserve">PEVuZE5vdGU+PENpdGU+PEF1dGhvcj5WaWdnaWFubzwvQXV0aG9yPjxZZWFyPjIwMjQ8L1llYXI+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</w:fldData>
        </w:fldChar>
      </w:r>
      <w:r w:rsidR="00D83F95">
        <w:rPr>
          <w:rFonts w:eastAsia="Segoe UI"/>
          <w:color w:val="212121"/>
          <w:lang w:val="en-US" w:bidi="ar"/>
        </w:rPr>
        <w:instrText xml:space="preserve"> ADDIN EN.CITE.DATA </w:instrText>
      </w:r>
      <w:r w:rsidR="00D83F95">
        <w:rPr>
          <w:rFonts w:eastAsia="Segoe UI"/>
          <w:color w:val="212121"/>
          <w:lang w:val="en-US" w:bidi="ar"/>
        </w:rPr>
      </w:r>
      <w:r w:rsidR="00D83F95">
        <w:rPr>
          <w:rFonts w:eastAsia="Segoe UI"/>
          <w:color w:val="212121"/>
          <w:lang w:val="en-US" w:bidi="ar"/>
        </w:rPr>
        <w:fldChar w:fldCharType="end"/>
      </w:r>
      <w:r w:rsidR="00FF60B4" w:rsidRPr="00855A0B">
        <w:rPr>
          <w:rFonts w:eastAsia="Segoe UI"/>
          <w:color w:val="212121"/>
          <w:lang w:val="en-US" w:bidi="ar"/>
        </w:rPr>
      </w:r>
      <w:r w:rsidR="00FF60B4" w:rsidRPr="00855A0B">
        <w:rPr>
          <w:rFonts w:eastAsia="Segoe UI"/>
          <w:color w:val="212121"/>
          <w:lang w:val="en-US" w:bidi="ar"/>
        </w:rPr>
        <w:fldChar w:fldCharType="separate"/>
      </w:r>
      <w:r w:rsidR="00D83F95" w:rsidRPr="00D83F95">
        <w:rPr>
          <w:rFonts w:eastAsia="Segoe UI"/>
          <w:noProof/>
          <w:color w:val="212121"/>
          <w:vertAlign w:val="superscript"/>
          <w:lang w:val="en-US" w:bidi="ar"/>
        </w:rPr>
        <w:t>[26]</w:t>
      </w:r>
      <w:r w:rsidR="00FF60B4" w:rsidRPr="00855A0B">
        <w:rPr>
          <w:rFonts w:eastAsia="Segoe UI"/>
          <w:color w:val="212121"/>
          <w:lang w:val="en-US" w:bidi="ar"/>
        </w:rPr>
        <w:fldChar w:fldCharType="end"/>
      </w:r>
      <w:r w:rsidRPr="00855A0B">
        <w:rPr>
          <w:rFonts w:eastAsia="Segoe UI"/>
          <w:color w:val="212121"/>
          <w:lang w:val="en-US" w:bidi="ar"/>
        </w:rPr>
        <w:t xml:space="preserve">, </w:t>
      </w:r>
      <w:r w:rsidR="00444C1D">
        <w:rPr>
          <w:lang w:val="en-US"/>
        </w:rPr>
        <w:t xml:space="preserve">found </w:t>
      </w:r>
      <w:r w:rsidR="00D86B59" w:rsidRPr="00D86B59">
        <w:rPr>
          <w:lang w:val="en-US"/>
        </w:rPr>
        <w:t xml:space="preserve">Immediate post-injection </w:t>
      </w:r>
      <w:r w:rsidR="00D86B59">
        <w:rPr>
          <w:lang w:val="en-US"/>
        </w:rPr>
        <w:t>IOP</w:t>
      </w:r>
      <w:r w:rsidR="00D86B59" w:rsidRPr="00D86B59">
        <w:rPr>
          <w:lang w:val="en-US"/>
        </w:rPr>
        <w:t xml:space="preserve"> showed a significant increase (P &lt; 0.01). RNFL thickness demonstrated a significant reduction immediately after the injection (P = 0.001). Topographical analysis </w:t>
      </w:r>
      <w:r w:rsidR="00724DB6" w:rsidRPr="00D86B59">
        <w:rPr>
          <w:lang w:val="en-US"/>
        </w:rPr>
        <w:t>discovered</w:t>
      </w:r>
      <w:r w:rsidR="00D86B59" w:rsidRPr="00D86B59">
        <w:rPr>
          <w:lang w:val="en-US"/>
        </w:rPr>
        <w:t xml:space="preserve"> significant thinning in the nasal and inferior RNFL sectors </w:t>
      </w:r>
      <w:r w:rsidR="00477595">
        <w:rPr>
          <w:lang w:val="en-US"/>
        </w:rPr>
        <w:t>versus</w:t>
      </w:r>
      <w:r w:rsidR="00D86B59" w:rsidRPr="00D86B59">
        <w:rPr>
          <w:lang w:val="en-US"/>
        </w:rPr>
        <w:t xml:space="preserve"> baseline (P = 0.046 and P = 0.001, respectively). </w:t>
      </w:r>
      <w:r w:rsidR="00724DB6" w:rsidRPr="00D86B59">
        <w:rPr>
          <w:lang w:val="en-US"/>
        </w:rPr>
        <w:t>Moreover</w:t>
      </w:r>
      <w:r w:rsidR="00D86B59" w:rsidRPr="00D86B59">
        <w:rPr>
          <w:lang w:val="en-US"/>
        </w:rPr>
        <w:t xml:space="preserve">, there was a significant negative </w:t>
      </w:r>
      <w:r w:rsidR="00572FC4" w:rsidRPr="00D86B59">
        <w:rPr>
          <w:lang w:val="en-US"/>
        </w:rPr>
        <w:t>association</w:t>
      </w:r>
      <w:r w:rsidR="00D86B59" w:rsidRPr="00D86B59">
        <w:rPr>
          <w:lang w:val="en-US"/>
        </w:rPr>
        <w:t xml:space="preserve"> </w:t>
      </w:r>
      <w:r w:rsidR="00572FC4">
        <w:rPr>
          <w:lang w:val="en-US"/>
        </w:rPr>
        <w:t>among</w:t>
      </w:r>
      <w:r w:rsidR="00D86B59" w:rsidRPr="00D86B59">
        <w:rPr>
          <w:lang w:val="en-US"/>
        </w:rPr>
        <w:t xml:space="preserve"> global RNFL thickness and IOP changes (P = 0.031), with the nasal RNFL showing a significant negative correlation with IOP values (P = 0.046)</w:t>
      </w:r>
      <w:r w:rsidRPr="00855A0B">
        <w:rPr>
          <w:lang w:val="en-US"/>
        </w:rPr>
        <w:t>.</w:t>
      </w:r>
    </w:p>
    <w:p w14:paraId="399A13BE" w14:textId="51644737" w:rsidR="00AE365E" w:rsidRPr="00855A0B" w:rsidRDefault="00AE365E" w:rsidP="00CA5498">
      <w:pPr>
        <w:pStyle w:val="P"/>
        <w:rPr>
          <w:rFonts w:eastAsia="Segoe UI"/>
          <w:lang w:val="en-US" w:bidi="ar"/>
        </w:rPr>
      </w:pPr>
      <w:r w:rsidRPr="00855A0B">
        <w:rPr>
          <w:lang w:val="en-US"/>
        </w:rPr>
        <w:lastRenderedPageBreak/>
        <w:t xml:space="preserve">The biological plausibility of true structural RNFL thinning occurring within one hour </w:t>
      </w:r>
      <w:r w:rsidR="00605836">
        <w:rPr>
          <w:lang w:val="en-US"/>
        </w:rPr>
        <w:t>f</w:t>
      </w:r>
      <w:r w:rsidR="00444C1D">
        <w:rPr>
          <w:lang w:val="en-US"/>
        </w:rPr>
        <w:t>ollowing</w:t>
      </w:r>
      <w:r w:rsidRPr="00855A0B">
        <w:rPr>
          <w:lang w:val="en-US"/>
        </w:rPr>
        <w:t xml:space="preserve"> a single anti-VEGF injection is low. Therefore, these changes are more likely to represent measurement variability, transient shifts in tissue reflectivity or segmentation boundaries, or subtle changes in disc configuration related to IOP and perfusion rather than actual axonal loss.</w:t>
      </w:r>
    </w:p>
    <w:p w14:paraId="66F4287A" w14:textId="3F269131" w:rsidR="00AE365E" w:rsidRPr="00855A0B" w:rsidRDefault="00AE365E" w:rsidP="00CA5498">
      <w:pPr>
        <w:pStyle w:val="P"/>
        <w:rPr>
          <w:rFonts w:eastAsia="Segoe UI"/>
          <w:color w:val="212121"/>
          <w:lang w:val="en-US" w:bidi="ar"/>
        </w:rPr>
      </w:pPr>
      <w:r w:rsidRPr="00855A0B">
        <w:rPr>
          <w:rFonts w:eastAsia="Segoe UI"/>
          <w:color w:val="212121"/>
          <w:lang w:val="en-US" w:bidi="ar"/>
        </w:rPr>
        <w:t>Horsley et al.</w:t>
      </w:r>
      <w:r w:rsidR="00FF60B4" w:rsidRPr="00855A0B">
        <w:rPr>
          <w:rFonts w:eastAsia="Segoe UI"/>
          <w:color w:val="212121"/>
          <w:lang w:val="en-US" w:bidi="ar"/>
        </w:rPr>
        <w:t xml:space="preserve"> </w:t>
      </w:r>
      <w:r w:rsidR="00FF60B4" w:rsidRPr="00855A0B">
        <w:rPr>
          <w:rFonts w:eastAsia="Segoe UI"/>
          <w:color w:val="212121"/>
          <w:lang w:val="en-US" w:bidi="ar"/>
        </w:rPr>
        <w:fldChar w:fldCharType="begin">
          <w:fldData xml:space="preserve">PEVuZE5vdGU+PENpdGU+PEF1dGhvcj5Ib3JzbGV5PC9BdXRob3I+PFllYXI+MjAxMDwvWWVhcj48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==
</w:fldData>
        </w:fldChar>
      </w:r>
      <w:r w:rsidR="00D83F95">
        <w:rPr>
          <w:rFonts w:eastAsia="Segoe UI"/>
          <w:color w:val="212121"/>
          <w:lang w:val="en-US" w:bidi="ar"/>
        </w:rPr>
        <w:instrText xml:space="preserve"> ADDIN EN.CITE </w:instrText>
      </w:r>
      <w:r w:rsidR="00D83F95">
        <w:rPr>
          <w:rFonts w:eastAsia="Segoe UI"/>
          <w:color w:val="212121"/>
          <w:lang w:val="en-US" w:bidi="ar"/>
        </w:rPr>
        <w:fldChar w:fldCharType="begin">
          <w:fldData xml:space="preserve">PEVuZE5vdGU+PENpdGU+PEF1dGhvcj5Ib3JzbGV5PC9BdXRob3I+PFllYXI+MjAxMDwvWWVhcj48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==
</w:fldData>
        </w:fldChar>
      </w:r>
      <w:r w:rsidR="00D83F95">
        <w:rPr>
          <w:rFonts w:eastAsia="Segoe UI"/>
          <w:color w:val="212121"/>
          <w:lang w:val="en-US" w:bidi="ar"/>
        </w:rPr>
        <w:instrText xml:space="preserve"> ADDIN EN.CITE.DATA </w:instrText>
      </w:r>
      <w:r w:rsidR="00D83F95">
        <w:rPr>
          <w:rFonts w:eastAsia="Segoe UI"/>
          <w:color w:val="212121"/>
          <w:lang w:val="en-US" w:bidi="ar"/>
        </w:rPr>
      </w:r>
      <w:r w:rsidR="00D83F95">
        <w:rPr>
          <w:rFonts w:eastAsia="Segoe UI"/>
          <w:color w:val="212121"/>
          <w:lang w:val="en-US" w:bidi="ar"/>
        </w:rPr>
        <w:fldChar w:fldCharType="end"/>
      </w:r>
      <w:r w:rsidR="00FF60B4" w:rsidRPr="00855A0B">
        <w:rPr>
          <w:rFonts w:eastAsia="Segoe UI"/>
          <w:color w:val="212121"/>
          <w:lang w:val="en-US" w:bidi="ar"/>
        </w:rPr>
      </w:r>
      <w:r w:rsidR="00FF60B4" w:rsidRPr="00855A0B">
        <w:rPr>
          <w:rFonts w:eastAsia="Segoe UI"/>
          <w:color w:val="212121"/>
          <w:lang w:val="en-US" w:bidi="ar"/>
        </w:rPr>
        <w:fldChar w:fldCharType="separate"/>
      </w:r>
      <w:r w:rsidR="00D83F95" w:rsidRPr="00D83F95">
        <w:rPr>
          <w:rFonts w:eastAsia="Segoe UI"/>
          <w:noProof/>
          <w:color w:val="212121"/>
          <w:vertAlign w:val="superscript"/>
          <w:lang w:val="en-US" w:bidi="ar"/>
        </w:rPr>
        <w:t>[27]</w:t>
      </w:r>
      <w:r w:rsidR="00FF60B4" w:rsidRPr="00855A0B">
        <w:rPr>
          <w:rFonts w:eastAsia="Segoe UI"/>
          <w:color w:val="212121"/>
          <w:lang w:val="en-US" w:bidi="ar"/>
        </w:rPr>
        <w:fldChar w:fldCharType="end"/>
      </w:r>
      <w:r w:rsidRPr="00855A0B">
        <w:rPr>
          <w:rFonts w:eastAsia="Segoe UI"/>
          <w:color w:val="212121"/>
          <w:lang w:val="en-US" w:bidi="ar"/>
        </w:rPr>
        <w:t xml:space="preserve"> </w:t>
      </w:r>
      <w:r w:rsidR="00CE4147" w:rsidRPr="00CE4147">
        <w:rPr>
          <w:lang w:val="en-US" w:bidi="en-US"/>
        </w:rPr>
        <w:t xml:space="preserve"> determined that the thickness of the RNFL did not undergo any significant modifications as a result of long-term </w:t>
      </w:r>
      <w:proofErr w:type="spellStart"/>
      <w:r w:rsidR="004A1F53">
        <w:rPr>
          <w:lang w:val="en-US" w:bidi="en-US"/>
        </w:rPr>
        <w:t>mangement</w:t>
      </w:r>
      <w:proofErr w:type="spellEnd"/>
      <w:r w:rsidR="00CE4147" w:rsidRPr="00CE4147">
        <w:rPr>
          <w:lang w:val="en-US" w:bidi="en-US"/>
        </w:rPr>
        <w:t xml:space="preserve"> with anti-VEGF agents. When comparing the RNFL measurements of individual anti-VEGF treatment groups, no significant differences were observed.</w:t>
      </w:r>
    </w:p>
    <w:p w14:paraId="23F77CC5" w14:textId="5772CC06" w:rsidR="00201B20" w:rsidRPr="00201B20" w:rsidRDefault="00AE365E" w:rsidP="00201B20">
      <w:pPr>
        <w:pStyle w:val="P"/>
      </w:pPr>
      <w:r w:rsidRPr="00855A0B">
        <w:rPr>
          <w:lang w:val="en-US"/>
        </w:rPr>
        <w:t>Shin</w:t>
      </w:r>
      <w:r w:rsidR="00FF60B4" w:rsidRPr="00855A0B">
        <w:rPr>
          <w:lang w:val="en-US"/>
        </w:rPr>
        <w:t xml:space="preserve"> </w:t>
      </w:r>
      <w:r w:rsidR="00FF60B4" w:rsidRPr="00855A0B">
        <w:rPr>
          <w:lang w:val="en-US"/>
        </w:rPr>
        <w:fldChar w:fldCharType="begin">
          <w:fldData xml:space="preserve">PEVuZE5vdGU+PENpdGU+PEF1dGhvcj5TaGluPC9BdXRob3I+PFllYXI+MjAxNjwvWWVhcj48UmVj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</w:fldData>
        </w:fldChar>
      </w:r>
      <w:r w:rsidR="00D83F95">
        <w:rPr>
          <w:lang w:val="en-US"/>
        </w:rPr>
        <w:instrText xml:space="preserve"> ADDIN EN.CITE </w:instrText>
      </w:r>
      <w:r w:rsidR="00D83F95">
        <w:rPr>
          <w:lang w:val="en-US"/>
        </w:rPr>
        <w:fldChar w:fldCharType="begin">
          <w:fldData xml:space="preserve">PEVuZE5vdGU+PENpdGU+PEF1dGhvcj5TaGluPC9BdXRob3I+PFllYXI+MjAxNjwvWWVhcj48UmVj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</w:fldData>
        </w:fldChar>
      </w:r>
      <w:r w:rsidR="00D83F95">
        <w:rPr>
          <w:lang w:val="en-US"/>
        </w:rPr>
        <w:instrText xml:space="preserve"> ADDIN EN.CITE.DATA </w:instrText>
      </w:r>
      <w:r w:rsidR="00D83F95">
        <w:rPr>
          <w:lang w:val="en-US"/>
        </w:rPr>
      </w:r>
      <w:r w:rsidR="00D83F95">
        <w:rPr>
          <w:lang w:val="en-US"/>
        </w:rPr>
        <w:fldChar w:fldCharType="end"/>
      </w:r>
      <w:r w:rsidR="00FF60B4" w:rsidRPr="00855A0B">
        <w:rPr>
          <w:lang w:val="en-US"/>
        </w:rPr>
      </w:r>
      <w:r w:rsidR="00FF60B4" w:rsidRPr="00855A0B">
        <w:rPr>
          <w:lang w:val="en-US"/>
        </w:rPr>
        <w:fldChar w:fldCharType="separate"/>
      </w:r>
      <w:r w:rsidR="00D83F95" w:rsidRPr="00D83F95">
        <w:rPr>
          <w:noProof/>
          <w:vertAlign w:val="superscript"/>
          <w:lang w:val="en-US"/>
        </w:rPr>
        <w:t>[28]</w:t>
      </w:r>
      <w:r w:rsidR="00FF60B4" w:rsidRPr="00855A0B">
        <w:rPr>
          <w:lang w:val="en-US"/>
        </w:rPr>
        <w:fldChar w:fldCharType="end"/>
      </w:r>
      <w:r w:rsidRPr="00855A0B">
        <w:rPr>
          <w:lang w:val="en-US"/>
        </w:rPr>
        <w:t xml:space="preserve"> and colleagues </w:t>
      </w:r>
      <w:r w:rsidR="009426B8" w:rsidRPr="009426B8">
        <w:t xml:space="preserve">determined that no </w:t>
      </w:r>
      <w:r w:rsidR="00994510">
        <w:t>correlation</w:t>
      </w:r>
      <w:r w:rsidR="009426B8" w:rsidRPr="009426B8">
        <w:t xml:space="preserve"> among anti-VEGF injections and RNFL thickness. </w:t>
      </w:r>
      <w:r w:rsidR="004A132B" w:rsidRPr="009426B8">
        <w:t>Nevertheless</w:t>
      </w:r>
      <w:r w:rsidR="009426B8" w:rsidRPr="009426B8">
        <w:t xml:space="preserve">, there was </w:t>
      </w:r>
      <w:r w:rsidR="00D850B9">
        <w:t>demonstration</w:t>
      </w:r>
      <w:r w:rsidR="009426B8" w:rsidRPr="009426B8">
        <w:t xml:space="preserve"> that </w:t>
      </w:r>
      <w:r w:rsidR="00560787" w:rsidRPr="009426B8">
        <w:t>recurrent</w:t>
      </w:r>
      <w:r w:rsidR="009426B8" w:rsidRPr="009426B8">
        <w:t xml:space="preserve"> anti-VEGF injections were </w:t>
      </w:r>
      <w:r w:rsidR="006B062F">
        <w:t>correlated</w:t>
      </w:r>
      <w:r w:rsidR="009426B8" w:rsidRPr="009426B8">
        <w:t xml:space="preserve"> with</w:t>
      </w:r>
      <w:r w:rsidR="00560787" w:rsidRPr="00560787">
        <w:t xml:space="preserve"> </w:t>
      </w:r>
      <w:r w:rsidR="00560787" w:rsidRPr="009426B8">
        <w:t>loss</w:t>
      </w:r>
      <w:r w:rsidR="00560787">
        <w:t xml:space="preserve"> of </w:t>
      </w:r>
      <w:r w:rsidR="009426B8" w:rsidRPr="009426B8">
        <w:t>RNFL.</w:t>
      </w:r>
    </w:p>
    <w:p w14:paraId="07EC979E" w14:textId="23DD00B9" w:rsidR="00280CFB" w:rsidRPr="00855A0B" w:rsidRDefault="001232B3" w:rsidP="00C60A19">
      <w:pPr>
        <w:pStyle w:val="P"/>
        <w:rPr>
          <w:rtl/>
          <w:lang w:val="en-US" w:bidi="ar-EG"/>
        </w:rPr>
      </w:pPr>
      <w:r>
        <w:rPr>
          <w:lang w:val="en-US"/>
        </w:rPr>
        <w:t>L</w:t>
      </w:r>
      <w:r w:rsidR="00C60A19" w:rsidRPr="00855A0B">
        <w:rPr>
          <w:lang w:val="en-US"/>
        </w:rPr>
        <w:t>imitations</w:t>
      </w:r>
      <w:r>
        <w:rPr>
          <w:lang w:val="en-US"/>
        </w:rPr>
        <w:t xml:space="preserve"> included </w:t>
      </w:r>
      <w:r w:rsidRPr="00855A0B">
        <w:rPr>
          <w:lang w:val="en-US"/>
        </w:rPr>
        <w:t xml:space="preserve">relatively small </w:t>
      </w:r>
      <w:r w:rsidR="00C60A19" w:rsidRPr="00855A0B">
        <w:rPr>
          <w:lang w:val="en-US"/>
        </w:rPr>
        <w:t>sample size</w:t>
      </w:r>
      <w:r w:rsidR="00C60A19" w:rsidRPr="00855A0B">
        <w:rPr>
          <w:lang w:val="en-US" w:bidi="ar-EG"/>
        </w:rPr>
        <w:t xml:space="preserve">, </w:t>
      </w:r>
      <w:r w:rsidR="00C60A19" w:rsidRPr="00855A0B">
        <w:rPr>
          <w:lang w:val="en-US"/>
        </w:rPr>
        <w:t>only a single early post-injection time point (one hour) was evaluated, the cohort included different underlying retinal vascular diseases, OCTA measurements can be influenced by signal strength, motion artefacts, and segmentation errors; although scans of poor quality were excluded.</w:t>
      </w:r>
    </w:p>
    <w:p w14:paraId="07AF3674" w14:textId="64E97E9C" w:rsidR="009C62FA" w:rsidRPr="00855A0B" w:rsidRDefault="00EE3CBC" w:rsidP="005070F0">
      <w:pPr>
        <w:pStyle w:val="H1"/>
        <w:rPr>
          <w:lang w:val="en-US"/>
        </w:rPr>
      </w:pPr>
      <w:r w:rsidRPr="00855A0B">
        <w:rPr>
          <w:lang w:val="en-US"/>
        </w:rPr>
        <w:t>Conclusions:</w:t>
      </w:r>
    </w:p>
    <w:p w14:paraId="1DBBF5EC" w14:textId="47054841" w:rsidR="00280CFB" w:rsidRPr="00855A0B" w:rsidRDefault="004E2C1B" w:rsidP="004E2C1B">
      <w:pPr>
        <w:pStyle w:val="P"/>
        <w:rPr>
          <w:lang w:val="en-US"/>
        </w:rPr>
      </w:pPr>
      <w:r w:rsidRPr="00855A0B">
        <w:rPr>
          <w:lang w:val="en-US"/>
        </w:rPr>
        <w:t xml:space="preserve">A single intravitreal anti-VEGF injection </w:t>
      </w:r>
      <w:r w:rsidR="001232B3">
        <w:rPr>
          <w:lang w:val="en-US"/>
        </w:rPr>
        <w:t xml:space="preserve">leads to </w:t>
      </w:r>
      <w:r w:rsidRPr="00855A0B">
        <w:rPr>
          <w:lang w:val="en-US"/>
        </w:rPr>
        <w:t xml:space="preserve">a modest, transient </w:t>
      </w:r>
      <w:r w:rsidR="00CE165C">
        <w:rPr>
          <w:lang w:val="en-US"/>
        </w:rPr>
        <w:t>elevation</w:t>
      </w:r>
      <w:r w:rsidRPr="00855A0B">
        <w:rPr>
          <w:lang w:val="en-US"/>
        </w:rPr>
        <w:t xml:space="preserve"> in IOP and short-term reduction in </w:t>
      </w:r>
      <w:proofErr w:type="spellStart"/>
      <w:r w:rsidRPr="00855A0B">
        <w:rPr>
          <w:lang w:val="en-US"/>
        </w:rPr>
        <w:t>intradisc</w:t>
      </w:r>
      <w:proofErr w:type="spellEnd"/>
      <w:r w:rsidRPr="00855A0B">
        <w:rPr>
          <w:lang w:val="en-US"/>
        </w:rPr>
        <w:t xml:space="preserve"> vessel density, with largely preserved peripapillary perfusion. While generally safe for most patients, repeated injections in eyes with compromised optic nerves or high-risk individuals may have cumulative effects. Careful monitoring and IOP-lowering strategies should be considered in such cases.</w:t>
      </w:r>
    </w:p>
    <w:bookmarkEnd w:id="5"/>
    <w:p w14:paraId="0E71209E" w14:textId="77777777" w:rsidR="00D75805" w:rsidRDefault="00D75805" w:rsidP="00D75805">
      <w:pPr>
        <w:pStyle w:val="H1"/>
        <w:rPr>
          <w:sz w:val="24"/>
          <w:szCs w:val="24"/>
          <w:rtl/>
          <w:lang w:val="en-US" w:eastAsia="en-US"/>
        </w:rPr>
      </w:pPr>
      <w:r w:rsidRPr="00D75805">
        <w:rPr>
          <w:sz w:val="24"/>
          <w:szCs w:val="24"/>
          <w:lang w:val="en-US" w:eastAsia="en-US"/>
        </w:rPr>
        <w:t>Conflict of Interest: The authors declare no conflict of interest.</w:t>
      </w:r>
    </w:p>
    <w:p w14:paraId="19F1926A" w14:textId="4EC13F8D" w:rsidR="00D75805" w:rsidRPr="00D75805" w:rsidRDefault="00D75805" w:rsidP="00D75805">
      <w:pPr>
        <w:pStyle w:val="H1"/>
        <w:rPr>
          <w:sz w:val="24"/>
          <w:szCs w:val="24"/>
          <w:rtl/>
          <w:lang w:eastAsia="en-US"/>
        </w:rPr>
      </w:pPr>
      <w:r w:rsidRPr="00D75805">
        <w:rPr>
          <w:sz w:val="24"/>
          <w:szCs w:val="24"/>
          <w:lang w:eastAsia="en-US"/>
        </w:rPr>
        <w:t>Financial Support and Sponsorship: No financial support was provided.</w:t>
      </w:r>
    </w:p>
    <w:p w14:paraId="3F7851ED" w14:textId="1A10B80A" w:rsidR="00F27F22" w:rsidRPr="00855A0B" w:rsidRDefault="005060C2" w:rsidP="00D75805">
      <w:pPr>
        <w:pStyle w:val="H1"/>
        <w:rPr>
          <w:lang w:val="en-US"/>
        </w:rPr>
      </w:pPr>
      <w:r w:rsidRPr="00855A0B">
        <w:rPr>
          <w:lang w:val="en-US"/>
        </w:rPr>
        <w:t>Ref</w:t>
      </w:r>
      <w:r w:rsidR="0047173E" w:rsidRPr="00855A0B">
        <w:rPr>
          <w:lang w:val="en-US"/>
        </w:rPr>
        <w:t>e</w:t>
      </w:r>
      <w:r w:rsidRPr="00855A0B">
        <w:rPr>
          <w:lang w:val="en-US"/>
        </w:rPr>
        <w:t>rence</w:t>
      </w:r>
      <w:r w:rsidR="00811139" w:rsidRPr="00855A0B">
        <w:rPr>
          <w:lang w:val="en-US"/>
        </w:rPr>
        <w:t>s</w:t>
      </w:r>
      <w:r w:rsidR="003E6CA6" w:rsidRPr="00855A0B">
        <w:rPr>
          <w:lang w:val="en-US"/>
        </w:rPr>
        <w:t>:</w:t>
      </w:r>
    </w:p>
    <w:p w14:paraId="7264763C" w14:textId="77777777" w:rsidR="00D83F95" w:rsidRPr="00D83F95" w:rsidRDefault="005070F0" w:rsidP="00D83F95">
      <w:pPr>
        <w:pStyle w:val="EndNoteBibliography"/>
        <w:bidi w:val="0"/>
        <w:jc w:val="both"/>
      </w:pPr>
      <w:r w:rsidRPr="00855A0B">
        <w:rPr>
          <w:noProof w:val="0"/>
          <w:highlight w:val="yellow"/>
          <w:lang w:val="en-US"/>
        </w:rPr>
        <w:lastRenderedPageBreak/>
        <w:fldChar w:fldCharType="begin"/>
      </w:r>
      <w:r w:rsidRPr="00855A0B">
        <w:rPr>
          <w:noProof w:val="0"/>
          <w:highlight w:val="yellow"/>
          <w:lang w:val="en-US"/>
        </w:rPr>
        <w:instrText xml:space="preserve"> ADDIN EN.REFLIST </w:instrText>
      </w:r>
      <w:r w:rsidRPr="00855A0B">
        <w:rPr>
          <w:noProof w:val="0"/>
          <w:highlight w:val="yellow"/>
          <w:lang w:val="en-US"/>
        </w:rPr>
        <w:fldChar w:fldCharType="separate"/>
      </w:r>
      <w:r w:rsidR="00D83F95" w:rsidRPr="00D83F95">
        <w:t>1. Zhi Z, Cepurna WO, Johnson EC, Morrison JC, Wang RK. Impact of intraocular pressure on changes of blood flow in the retina, choroid, and optic nerve head in rats investigated by optical microangiography. Biomed Opt Express. 2012;3:2220-33.</w:t>
      </w:r>
    </w:p>
    <w:p w14:paraId="70A2E601" w14:textId="77777777" w:rsidR="00D83F95" w:rsidRPr="00D83F95" w:rsidRDefault="00D83F95" w:rsidP="00D83F95">
      <w:pPr>
        <w:pStyle w:val="EndNoteBibliography"/>
        <w:bidi w:val="0"/>
        <w:jc w:val="both"/>
      </w:pPr>
      <w:r w:rsidRPr="00D83F95">
        <w:t>2. Jia Y, Simonett JM, Wang J, Hua X, Liu L, Hwang TS, et al. Wide-Field OCT Angiography Investigation of the Relationship Between Radial Peripapillary Capillary Plexus Density and Nerve Fiber Layer Thickness. Invest Ophthalmol Vis Sci. 2017;58:5188-94.</w:t>
      </w:r>
    </w:p>
    <w:p w14:paraId="5317931B" w14:textId="77777777" w:rsidR="00D83F95" w:rsidRPr="00D83F95" w:rsidRDefault="00D83F95" w:rsidP="00D83F95">
      <w:pPr>
        <w:pStyle w:val="EndNoteBibliography"/>
        <w:bidi w:val="0"/>
        <w:jc w:val="both"/>
      </w:pPr>
      <w:r w:rsidRPr="00D83F95">
        <w:t>3. Steinmetz JD, Bourne RR, Briant PS, Flaxman SR, Taylor HR, Jonas JB, et al. Causes of blindness and vision impairment in 2020 and trends over 30 years, and prevalence of avoidable blindness in relation to VISION 2020: the Right to Sight: an analysis for the Global Burden of Disease Study. The Lancet Global Health. 2021;9:e144-e60.</w:t>
      </w:r>
    </w:p>
    <w:p w14:paraId="7D073C62" w14:textId="77777777" w:rsidR="00D83F95" w:rsidRPr="00D83F95" w:rsidRDefault="00D83F95" w:rsidP="00D83F95">
      <w:pPr>
        <w:pStyle w:val="EndNoteBibliography"/>
        <w:bidi w:val="0"/>
        <w:jc w:val="both"/>
      </w:pPr>
      <w:r w:rsidRPr="00D83F95">
        <w:t>4. Sun JK, Glassman AR, Beaulieu WT, Stockdale CR, Bressler NM, Flaxel C, et al. Rationale and Application of the Protocol S Anti-Vascular Endothelial Growth Factor Algorithm for Proliferative Diabetic Retinopathy. Ophthalmology. 2019;126:87-95.</w:t>
      </w:r>
    </w:p>
    <w:p w14:paraId="34C6924B" w14:textId="77777777" w:rsidR="00D83F95" w:rsidRPr="00D83F95" w:rsidRDefault="00D83F95" w:rsidP="00D83F95">
      <w:pPr>
        <w:pStyle w:val="EndNoteBibliography"/>
        <w:bidi w:val="0"/>
        <w:jc w:val="both"/>
      </w:pPr>
      <w:r w:rsidRPr="00D83F95">
        <w:t>5. Gross JG, Glassman AR, Jampol LM, Inusah S, Aiello LP, Antoszyk AN, et al. Panretinal Photocoagulation vs Intravitreous Ranibizumab for Proliferative Diabetic Retinopathy: A Randomized Clinical Trial. Jama. 2015;314:2137-46.</w:t>
      </w:r>
    </w:p>
    <w:p w14:paraId="3B7DBE2D" w14:textId="77777777" w:rsidR="00D83F95" w:rsidRPr="00D83F95" w:rsidRDefault="00D83F95" w:rsidP="00D83F95">
      <w:pPr>
        <w:pStyle w:val="EndNoteBibliography"/>
        <w:bidi w:val="0"/>
        <w:jc w:val="both"/>
      </w:pPr>
      <w:r w:rsidRPr="00D83F95">
        <w:t>6. Mitchell P, Bandello F, Schmidt-Erfurth U, Lang GE, Massin P, Schlingemann RO, et al. The RESTORE study: ranibizumab monotherapy or combined with laser versus laser monotherapy for diabetic macular edema. Ophthalmology. 2011;118:615-25.</w:t>
      </w:r>
    </w:p>
    <w:p w14:paraId="2832588F" w14:textId="77777777" w:rsidR="00D83F95" w:rsidRPr="00D83F95" w:rsidRDefault="00D83F95" w:rsidP="00D83F95">
      <w:pPr>
        <w:pStyle w:val="EndNoteBibliography"/>
        <w:bidi w:val="0"/>
        <w:jc w:val="both"/>
      </w:pPr>
      <w:r w:rsidRPr="00D83F95">
        <w:t>7. Falavarjani KG, Nguyen QD. Adverse events and complications associated with intravitreal injection of anti-VEGF agents: a review of literature. Eye (Lond). 2013;27:787-94.</w:t>
      </w:r>
    </w:p>
    <w:p w14:paraId="1AEB731F" w14:textId="77777777" w:rsidR="00D83F95" w:rsidRPr="00D83F95" w:rsidRDefault="00D83F95" w:rsidP="00D83F95">
      <w:pPr>
        <w:pStyle w:val="EndNoteBibliography"/>
        <w:bidi w:val="0"/>
        <w:jc w:val="both"/>
      </w:pPr>
      <w:r w:rsidRPr="00D83F95">
        <w:t>8. Demirel S, Yanik O, Batioglu F, Ozmert E. Intraocular pressure changes related to intravitreal injections of ranibizumab: analysis of pseudophakia and glaucoma subgroup. Int Ophthalmol. 2015;35:541-7.</w:t>
      </w:r>
    </w:p>
    <w:p w14:paraId="6D03D764" w14:textId="77777777" w:rsidR="00D83F95" w:rsidRPr="00D83F95" w:rsidRDefault="00D83F95" w:rsidP="00D83F95">
      <w:pPr>
        <w:pStyle w:val="EndNoteBibliography"/>
        <w:bidi w:val="0"/>
        <w:jc w:val="both"/>
      </w:pPr>
      <w:r w:rsidRPr="00D83F95">
        <w:lastRenderedPageBreak/>
        <w:t>9. Bakri SJ, Pulido JS, McCannel CA, Hodge DO, Diehl N, Hillemeier J. Immediate intraocular pressure changes following intravitreal injections of triamcinolone, pegaptanib, and bevacizumab. Eye (Lond). 2009;23:181-5.</w:t>
      </w:r>
    </w:p>
    <w:p w14:paraId="4E1B8037" w14:textId="77777777" w:rsidR="00D83F95" w:rsidRPr="00D83F95" w:rsidRDefault="00D83F95" w:rsidP="00D83F95">
      <w:pPr>
        <w:pStyle w:val="EndNoteBibliography"/>
        <w:bidi w:val="0"/>
        <w:jc w:val="both"/>
      </w:pPr>
      <w:r w:rsidRPr="00D83F95">
        <w:t>10. Bressler SB, Almukhtar T, Bhorade A, Bressler NM, Glassman AR, Huang SS, et al. Repeated intravitreous ranibizumab injections for diabetic macular edema and the risk of sustained elevation of intraocular pressure or the need for ocular hypotensive treatment. JAMA Ophthalmol. 2015;133:589-97.</w:t>
      </w:r>
    </w:p>
    <w:p w14:paraId="7E01C163" w14:textId="77777777" w:rsidR="00D83F95" w:rsidRPr="00D83F95" w:rsidRDefault="00D83F95" w:rsidP="00D83F95">
      <w:pPr>
        <w:pStyle w:val="EndNoteBibliography"/>
        <w:bidi w:val="0"/>
        <w:jc w:val="both"/>
      </w:pPr>
      <w:r w:rsidRPr="00D83F95">
        <w:t>11. Bracha P, Moore NA, Ciulla TA, WuDunn D, Cantor LB. The acute and chronic effects of intravitreal anti-vascular endothelial growth factor injections on intraocular pressure: A review. Surv Ophthalmol. 2018;63:281-95.</w:t>
      </w:r>
    </w:p>
    <w:p w14:paraId="05795CB8" w14:textId="77777777" w:rsidR="00D83F95" w:rsidRPr="00D83F95" w:rsidRDefault="00D83F95" w:rsidP="00D83F95">
      <w:pPr>
        <w:pStyle w:val="EndNoteBibliography"/>
        <w:bidi w:val="0"/>
        <w:jc w:val="both"/>
      </w:pPr>
      <w:r w:rsidRPr="00D83F95">
        <w:t>12. Hoguet A, Chen PP, Junk AK, Mruthyunjaya P, Nouri-Mahdavi K, Radhakrishnan S, et al. The Effect of Anti-Vascular Endothelial Growth Factor Agents on Intraocular Pressure and Glaucoma: A Report by the American Academy of Ophthalmology. Ophthalmology. 2019;126:611-22.</w:t>
      </w:r>
    </w:p>
    <w:p w14:paraId="0407B098" w14:textId="77777777" w:rsidR="00D83F95" w:rsidRPr="00D83F95" w:rsidRDefault="00D83F95" w:rsidP="00D83F95">
      <w:pPr>
        <w:pStyle w:val="EndNoteBibliography"/>
        <w:bidi w:val="0"/>
        <w:jc w:val="both"/>
      </w:pPr>
      <w:r w:rsidRPr="00D83F95">
        <w:t>13. Wang X, Jiang C, Ko T, Kong X, Yu X, Min W, et al. Correlation between optic disc perfusion and glaucomatous severity in patients with open-angle glaucoma: an optical coherence tomography angiography study. Graefes Arch Clin Exp Ophthalmol. 2015;253:1557-64.</w:t>
      </w:r>
    </w:p>
    <w:p w14:paraId="5D085633" w14:textId="77777777" w:rsidR="00D83F95" w:rsidRPr="00D83F95" w:rsidRDefault="00D83F95" w:rsidP="00D83F95">
      <w:pPr>
        <w:pStyle w:val="EndNoteBibliography"/>
        <w:bidi w:val="0"/>
        <w:jc w:val="both"/>
      </w:pPr>
      <w:r w:rsidRPr="00D83F95">
        <w:t>14. Hwang JC, Konduru R, Zhang X, Tan O, Francis BA, Varma R, et al. Relationship among visual field, blood flow, and neural structure measurements in glaucoma. Invest Ophthalmol Vis Sci. 2012;53:3020-6.</w:t>
      </w:r>
    </w:p>
    <w:p w14:paraId="593614B9" w14:textId="77777777" w:rsidR="00D83F95" w:rsidRPr="00D83F95" w:rsidRDefault="00D83F95" w:rsidP="00D83F95">
      <w:pPr>
        <w:pStyle w:val="EndNoteBibliography"/>
        <w:bidi w:val="0"/>
        <w:jc w:val="both"/>
      </w:pPr>
      <w:r w:rsidRPr="00D83F95">
        <w:t>15. Spaide RF, Fujimoto JG, Waheed NK, Sadda SR, Staurenghi G. Optical coherence tomography angiography. Prog Retin Eye Res. 2018;64:1-55.</w:t>
      </w:r>
    </w:p>
    <w:p w14:paraId="4B2105DB" w14:textId="77777777" w:rsidR="00D83F95" w:rsidRPr="00D83F95" w:rsidRDefault="00D83F95" w:rsidP="00D83F95">
      <w:pPr>
        <w:pStyle w:val="EndNoteBibliography"/>
        <w:bidi w:val="0"/>
        <w:jc w:val="both"/>
      </w:pPr>
      <w:r w:rsidRPr="00D83F95">
        <w:lastRenderedPageBreak/>
        <w:t>16. Miguel AIM, Silva AB, Azevedo LF. Diagnostic performance of optical coherence tomography angiography in glaucoma: a systematic review and meta-analysis. Br J Ophthalmol. 2019;103:1677-84.</w:t>
      </w:r>
    </w:p>
    <w:p w14:paraId="05FDE8A9" w14:textId="77777777" w:rsidR="00D83F95" w:rsidRPr="00D83F95" w:rsidRDefault="00D83F95" w:rsidP="00D83F95">
      <w:pPr>
        <w:pStyle w:val="EndNoteBibliography"/>
        <w:bidi w:val="0"/>
        <w:jc w:val="both"/>
      </w:pPr>
      <w:r w:rsidRPr="00D83F95">
        <w:t>17. Hang A, Feldman S, Amin AP, Ochoa JAR, Park SS. Intravitreal Anti-Vascular Endothelial Growth Factor Therapies for Retinal Disorders. Pharmaceuticals (Basel). 2023;16.</w:t>
      </w:r>
    </w:p>
    <w:p w14:paraId="6A9D586C" w14:textId="77777777" w:rsidR="00D83F95" w:rsidRPr="00D83F95" w:rsidRDefault="00D83F95" w:rsidP="00D83F95">
      <w:pPr>
        <w:pStyle w:val="EndNoteBibliography"/>
        <w:bidi w:val="0"/>
        <w:jc w:val="both"/>
      </w:pPr>
      <w:r w:rsidRPr="00D83F95">
        <w:t>18. Frenkel MP, Haji SA, Frenkel RE. Effect of prophylactic intraocular pressure-lowering medication on intraocular pressure spikes after intravitreal injections. Arch Ophthalmol. 2010;128:1523-7.</w:t>
      </w:r>
    </w:p>
    <w:p w14:paraId="4D5411FA" w14:textId="77777777" w:rsidR="00D83F95" w:rsidRPr="00D83F95" w:rsidRDefault="00D83F95" w:rsidP="00D83F95">
      <w:pPr>
        <w:pStyle w:val="EndNoteBibliography"/>
        <w:bidi w:val="0"/>
        <w:jc w:val="both"/>
      </w:pPr>
      <w:r w:rsidRPr="00D83F95">
        <w:t>19. Shin HJ, Shin KC, Chung H, Kim HC. Change of retinal nerve fiber layer thickness in various retinal diseases treated with multiple intravitreal antivascular endothelial growth factor. Invest Ophthalmol Vis Sci. 2014;55:2403-11.</w:t>
      </w:r>
    </w:p>
    <w:p w14:paraId="48C652D5" w14:textId="77777777" w:rsidR="00D83F95" w:rsidRPr="00D83F95" w:rsidRDefault="00D83F95" w:rsidP="00D83F95">
      <w:pPr>
        <w:pStyle w:val="EndNoteBibliography"/>
        <w:bidi w:val="0"/>
        <w:jc w:val="both"/>
      </w:pPr>
      <w:r w:rsidRPr="00D83F95">
        <w:t>20. Wen JC, Chen CL, Rezaei KA, Chao JR, Vemulakonda A, Luttrell I, et al. Optic Nerve Head Perfusion Before and After Intravitreal Antivascular Growth Factor Injections Using Optical Coherence Tomography-based Microangiography. J Glaucoma. 2019;28:188-93.</w:t>
      </w:r>
    </w:p>
    <w:p w14:paraId="1DDCC1C3" w14:textId="77777777" w:rsidR="00D83F95" w:rsidRPr="00D83F95" w:rsidRDefault="00D83F95" w:rsidP="00D83F95">
      <w:pPr>
        <w:pStyle w:val="EndNoteBibliography"/>
        <w:bidi w:val="0"/>
        <w:jc w:val="both"/>
      </w:pPr>
      <w:r w:rsidRPr="00D83F95">
        <w:t>21. Fukami M, Iwase T, Yamamoto K, Kaneko H, Yasuda S, Terasaki H. Changes in Retinal Microcirculation After Intravitreal Ranibizumab Injection in Eyes With Macular Edema Secondary to Branch Retinal Vein Occlusion. Invest Ophthalmol Vis Sci. 2017;58:1246-55.</w:t>
      </w:r>
    </w:p>
    <w:p w14:paraId="0C172F22" w14:textId="77777777" w:rsidR="00D83F95" w:rsidRPr="00D83F95" w:rsidRDefault="00D83F95" w:rsidP="00D83F95">
      <w:pPr>
        <w:pStyle w:val="EndNoteBibliography"/>
        <w:bidi w:val="0"/>
        <w:jc w:val="both"/>
      </w:pPr>
      <w:r w:rsidRPr="00D83F95">
        <w:t>22. Toto L, D'Aloisio R, Di Nicola M, Di Martino G, Di Staso S, Ciancaglini M, et al. Qualitative and Quantitative Assessment of Vascular Changes in Diabetic Macular Edema after Dexamethasone Implant Using Optical Coherence Tomography Angiography. Int J Mol Sci. 2017;18.</w:t>
      </w:r>
    </w:p>
    <w:p w14:paraId="56BE7FA1" w14:textId="77777777" w:rsidR="00D83F95" w:rsidRPr="00D83F95" w:rsidRDefault="00D83F95" w:rsidP="00D83F95">
      <w:pPr>
        <w:pStyle w:val="EndNoteBibliography"/>
        <w:bidi w:val="0"/>
        <w:jc w:val="both"/>
      </w:pPr>
      <w:r w:rsidRPr="00D83F95">
        <w:t>23. Ghasemi Falavarjani K, Iafe NA, Hubschman JP, Tsui I, Sadda SR, Sarraf D. Optical Coherence Tomography Angiography Analysis of the Foveal Avascular Zone and Macular Vessel Density After Anti-VEGF Therapy in Eyes With Diabetic Macular Edema and Retinal Vein Occlusion. Invest Ophthalmol Vis Sci. 2017;58:30-4.</w:t>
      </w:r>
    </w:p>
    <w:p w14:paraId="7D76E5C7" w14:textId="77777777" w:rsidR="00D83F95" w:rsidRPr="00D83F95" w:rsidRDefault="00D83F95" w:rsidP="00D83F95">
      <w:pPr>
        <w:pStyle w:val="EndNoteBibliography"/>
        <w:bidi w:val="0"/>
        <w:jc w:val="both"/>
      </w:pPr>
      <w:r w:rsidRPr="00D83F95">
        <w:lastRenderedPageBreak/>
        <w:t>24. Sorour OA, Sabrosa AS, Yasin Alibhai A, Arya M, Ishibazawa A, Witkin AJ, et al. Optical coherence tomography angiography analysis of macular vessel density before and after anti-VEGF therapy in eyes with diabetic retinopathy. Int Ophthalmol. 2019;39:2361-71.</w:t>
      </w:r>
    </w:p>
    <w:p w14:paraId="2DA72AF6" w14:textId="77777777" w:rsidR="00D83F95" w:rsidRPr="00D83F95" w:rsidRDefault="00D83F95" w:rsidP="00D83F95">
      <w:pPr>
        <w:pStyle w:val="EndNoteBibliography"/>
        <w:bidi w:val="0"/>
        <w:jc w:val="both"/>
      </w:pPr>
      <w:r w:rsidRPr="00D83F95">
        <w:t>25. Tarassoly K, Miraftabi A, Soltan Sanjari M, Parvaresh MM. THE RELATIONSHIP BETWEEN FOVEAL AVASCULAR ZONE AREA, VESSEL DENSITY, AND CYSTOID CHANGES IN DIABETIC RETINOPATHY: AN OPTICAL COHERENCE TOMOGRAPHY ANGIOGRAPHY STUDY. Retina. 2018;38:1613-9.</w:t>
      </w:r>
    </w:p>
    <w:p w14:paraId="0B8A7DBD" w14:textId="77777777" w:rsidR="00D83F95" w:rsidRPr="00D83F95" w:rsidRDefault="00D83F95" w:rsidP="00D83F95">
      <w:pPr>
        <w:pStyle w:val="EndNoteBibliography"/>
        <w:bidi w:val="0"/>
        <w:jc w:val="both"/>
      </w:pPr>
      <w:r w:rsidRPr="00D83F95">
        <w:t>26. Viggiano P, Buonamassa R, Grassi MO, Boscia G, Borrelli E, Landini L, et al. Immediate effect of anti-VEGF injections on optic nerve head: Correlation between intraocular pressure and anatomical peripapillary changes. Eur J Ophthalmol. 2024;34:1174-82.</w:t>
      </w:r>
    </w:p>
    <w:p w14:paraId="52DC289D" w14:textId="77777777" w:rsidR="00D83F95" w:rsidRPr="00D83F95" w:rsidRDefault="00D83F95" w:rsidP="00D83F95">
      <w:pPr>
        <w:pStyle w:val="EndNoteBibliography"/>
        <w:bidi w:val="0"/>
        <w:jc w:val="both"/>
      </w:pPr>
      <w:r w:rsidRPr="00D83F95">
        <w:t>27. Horsley MB, Mandava N, Maycotte MA, Kahook MY. Retinal nerve fiber layer thickness in patients receiving chronic anti-vascular endothelial growth factor therapy. Am J Ophthalmol. 2010;150:558-61.e1.</w:t>
      </w:r>
    </w:p>
    <w:p w14:paraId="355FA2F6" w14:textId="77777777" w:rsidR="00D83F95" w:rsidRPr="00D83F95" w:rsidRDefault="00D83F95" w:rsidP="00D83F95">
      <w:pPr>
        <w:pStyle w:val="EndNoteBibliography"/>
        <w:bidi w:val="0"/>
        <w:jc w:val="both"/>
      </w:pPr>
      <w:r w:rsidRPr="00D83F95">
        <w:t>28. Shin HJ, Kim SN, Chung H, Kim TE, Kim HC. Intravitreal Anti-Vascular Endothelial Growth Factor Therapy and Retinal Nerve Fiber Layer Loss in Eyes With Age-Related Macular Degeneration: A Meta-Analysis. Invest Ophthalmol Vis Sci. 2016;57:1798-806.</w:t>
      </w:r>
    </w:p>
    <w:p w14:paraId="5DA49E9F" w14:textId="5010F3A3" w:rsidR="00233FCD" w:rsidRPr="005070F0" w:rsidRDefault="005070F0" w:rsidP="00D83F95">
      <w:pPr>
        <w:pStyle w:val="P"/>
      </w:pPr>
      <w:r w:rsidRPr="00855A0B">
        <w:rPr>
          <w:highlight w:val="yellow"/>
          <w:lang w:val="en-US"/>
        </w:rPr>
        <w:fldChar w:fldCharType="end"/>
      </w:r>
    </w:p>
    <w:sectPr w:rsidR="00233FCD" w:rsidRPr="005070F0" w:rsidSect="000C28A0">
      <w:footerReference w:type="default" r:id="rId17"/>
      <w:pgSz w:w="11907" w:h="16839" w:code="9"/>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B43E5" w14:textId="77777777" w:rsidR="00B00FC8" w:rsidRPr="00855A0B" w:rsidRDefault="00B00FC8" w:rsidP="00D62539">
      <w:r w:rsidRPr="00855A0B">
        <w:separator/>
      </w:r>
    </w:p>
  </w:endnote>
  <w:endnote w:type="continuationSeparator" w:id="0">
    <w:p w14:paraId="3A6F6E2C" w14:textId="77777777" w:rsidR="00B00FC8" w:rsidRPr="00855A0B" w:rsidRDefault="00B00FC8" w:rsidP="00D62539">
      <w:r w:rsidRPr="00855A0B">
        <w:continuationSeparator/>
      </w:r>
    </w:p>
  </w:endnote>
  <w:endnote w:type="continuationNotice" w:id="1">
    <w:p w14:paraId="08F2BB24" w14:textId="77777777" w:rsidR="00B00FC8" w:rsidRPr="00855A0B" w:rsidRDefault="00B00F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khbar MT">
    <w:panose1 w:val="00000000000000000000"/>
    <w:charset w:val="B2"/>
    <w:family w:val="auto"/>
    <w:pitch w:val="variable"/>
    <w:sig w:usb0="00002001" w:usb1="00000000" w:usb2="00000000" w:usb3="00000000" w:csb0="00000040" w:csb1="00000000"/>
  </w:font>
  <w:font w:name="Helvetica Neue">
    <w:altName w:val="Segoe Print"/>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imes New Roman PS">
    <w:altName w:val="Times New Roman"/>
    <w:panose1 w:val="00000000000000000000"/>
    <w:charset w:val="00"/>
    <w:family w:val="roman"/>
    <w:notTrueType/>
    <w:pitch w:val="default"/>
  </w:font>
  <w:font w:name="Myriad Pro">
    <w:altName w:val="Arial"/>
    <w:panose1 w:val="020B0503030403020204"/>
    <w:charset w:val="00"/>
    <w:family w:val="swiss"/>
    <w:notTrueType/>
    <w:pitch w:val="variable"/>
    <w:sig w:usb0="20000287" w:usb1="00000001" w:usb2="00000000" w:usb3="00000000" w:csb0="0000019F" w:csb1="00000000"/>
  </w:font>
  <w:font w:name="CapitoliumNews">
    <w:altName w:val="Times New Roman"/>
    <w:panose1 w:val="00000000000000000000"/>
    <w:charset w:val="00"/>
    <w:family w:val="roman"/>
    <w:notTrueType/>
    <w:pitch w:val="default"/>
  </w:font>
  <w:font w:name="Segoe UI Light">
    <w:panose1 w:val="020B0502040204020203"/>
    <w:charset w:val="00"/>
    <w:family w:val="swiss"/>
    <w:pitch w:val="variable"/>
    <w:sig w:usb0="E4002EFF" w:usb1="C000E47F"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AdvOT678fd422">
    <w:altName w:val="Cambria"/>
    <w:charset w:val="00"/>
    <w:family w:val="roman"/>
    <w:pitch w:val="default"/>
  </w:font>
  <w:font w:name="AdvP4A0FAF">
    <w:altName w:val="Times New Roman"/>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Helvetica 65 Medium">
    <w:altName w:val="Arial"/>
    <w:panose1 w:val="00000000000000000000"/>
    <w:charset w:val="00"/>
    <w:family w:val="roman"/>
    <w:notTrueType/>
    <w:pitch w:val="default"/>
  </w:font>
  <w:font w:name="Jokerman">
    <w:panose1 w:val="04090605060D06020702"/>
    <w:charset w:val="00"/>
    <w:family w:val="decorative"/>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Thieme Gulliver 2011">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sans-serif">
    <w:altName w:val="Segoe Print"/>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lang w:val="en-US"/>
      </w:rPr>
      <w:id w:val="1493372615"/>
      <w:docPartObj>
        <w:docPartGallery w:val="Page Numbers (Bottom of Page)"/>
        <w:docPartUnique/>
      </w:docPartObj>
    </w:sdtPr>
    <w:sdtContent>
      <w:p w14:paraId="39E0E96D" w14:textId="1EDD57E5" w:rsidR="005070F0" w:rsidRPr="00855A0B" w:rsidRDefault="005070F0">
        <w:pPr>
          <w:pStyle w:val="Footer"/>
          <w:jc w:val="center"/>
          <w:rPr>
            <w:lang w:val="en-US"/>
          </w:rPr>
        </w:pPr>
        <w:r w:rsidRPr="00855A0B">
          <w:rPr>
            <w:lang w:val="en-US"/>
          </w:rPr>
          <w:fldChar w:fldCharType="begin"/>
        </w:r>
        <w:r w:rsidRPr="00855A0B">
          <w:rPr>
            <w:lang w:val="en-US"/>
          </w:rPr>
          <w:instrText xml:space="preserve"> PAGE   \* MERGEFORMAT </w:instrText>
        </w:r>
        <w:r w:rsidRPr="00855A0B">
          <w:rPr>
            <w:lang w:val="en-US"/>
          </w:rPr>
          <w:fldChar w:fldCharType="separate"/>
        </w:r>
        <w:r w:rsidRPr="00855A0B">
          <w:rPr>
            <w:lang w:val="en-US"/>
          </w:rPr>
          <w:t>2</w:t>
        </w:r>
        <w:r w:rsidRPr="00855A0B">
          <w:rPr>
            <w:lang w:val="en-U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D2E17" w14:textId="77777777" w:rsidR="00B00FC8" w:rsidRPr="00855A0B" w:rsidRDefault="00B00FC8" w:rsidP="00D62539">
      <w:r w:rsidRPr="00855A0B">
        <w:separator/>
      </w:r>
    </w:p>
  </w:footnote>
  <w:footnote w:type="continuationSeparator" w:id="0">
    <w:p w14:paraId="5F83110C" w14:textId="77777777" w:rsidR="00B00FC8" w:rsidRPr="00855A0B" w:rsidRDefault="00B00FC8" w:rsidP="00D62539">
      <w:r w:rsidRPr="00855A0B">
        <w:continuationSeparator/>
      </w:r>
    </w:p>
  </w:footnote>
  <w:footnote w:type="continuationNotice" w:id="1">
    <w:p w14:paraId="10F269FD" w14:textId="77777777" w:rsidR="00B00FC8" w:rsidRPr="00855A0B" w:rsidRDefault="00B00FC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3"/>
    <w:multiLevelType w:val="hybridMultilevel"/>
    <w:tmpl w:val="2D50B586"/>
    <w:lvl w:ilvl="0" w:tplc="47D063C2">
      <w:start w:val="1"/>
      <w:numFmt w:val="bullet"/>
      <w:lvlText w:val=""/>
      <w:lvlJc w:val="left"/>
      <w:pPr>
        <w:ind w:left="720" w:hanging="360"/>
      </w:pPr>
      <w:rPr>
        <w:rFonts w:ascii="Wingdings" w:hAnsi="Wingdings" w:hint="default"/>
        <w:sz w:val="28"/>
        <w:szCs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01D77C7"/>
    <w:multiLevelType w:val="hybridMultilevel"/>
    <w:tmpl w:val="2B70BB60"/>
    <w:lvl w:ilvl="0" w:tplc="FDE00B9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 w15:restartNumberingAfterBreak="0">
    <w:nsid w:val="0084670C"/>
    <w:multiLevelType w:val="hybridMultilevel"/>
    <w:tmpl w:val="F0FECC3A"/>
    <w:lvl w:ilvl="0" w:tplc="5192DB5C">
      <w:start w:val="1"/>
      <w:numFmt w:val="bullet"/>
      <w:lvlText w:val="•"/>
      <w:lvlJc w:val="left"/>
      <w:pPr>
        <w:ind w:left="50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E224F60">
      <w:start w:val="1"/>
      <w:numFmt w:val="bullet"/>
      <w:lvlText w:val="o"/>
      <w:lvlJc w:val="left"/>
      <w:pPr>
        <w:ind w:left="11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626A53A">
      <w:start w:val="1"/>
      <w:numFmt w:val="bullet"/>
      <w:lvlText w:val="▪"/>
      <w:lvlJc w:val="left"/>
      <w:pPr>
        <w:ind w:left="18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1FAC76E">
      <w:start w:val="1"/>
      <w:numFmt w:val="bullet"/>
      <w:lvlText w:val="•"/>
      <w:lvlJc w:val="left"/>
      <w:pPr>
        <w:ind w:left="25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AAC3520">
      <w:start w:val="1"/>
      <w:numFmt w:val="bullet"/>
      <w:lvlText w:val="o"/>
      <w:lvlJc w:val="left"/>
      <w:pPr>
        <w:ind w:left="33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CAC822E">
      <w:start w:val="1"/>
      <w:numFmt w:val="bullet"/>
      <w:lvlText w:val="▪"/>
      <w:lvlJc w:val="left"/>
      <w:pPr>
        <w:ind w:left="40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522A278">
      <w:start w:val="1"/>
      <w:numFmt w:val="bullet"/>
      <w:lvlText w:val="•"/>
      <w:lvlJc w:val="left"/>
      <w:pPr>
        <w:ind w:left="47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C942870">
      <w:start w:val="1"/>
      <w:numFmt w:val="bullet"/>
      <w:lvlText w:val="o"/>
      <w:lvlJc w:val="left"/>
      <w:pPr>
        <w:ind w:left="54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1ACB73E">
      <w:start w:val="1"/>
      <w:numFmt w:val="bullet"/>
      <w:lvlText w:val="▪"/>
      <w:lvlJc w:val="left"/>
      <w:pPr>
        <w:ind w:left="61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0A8512C"/>
    <w:multiLevelType w:val="hybridMultilevel"/>
    <w:tmpl w:val="9AE4B6F0"/>
    <w:lvl w:ilvl="0" w:tplc="951CE81A">
      <w:start w:val="1"/>
      <w:numFmt w:val="decimal"/>
      <w:lvlText w:val="%1)"/>
      <w:lvlJc w:val="left"/>
      <w:pPr>
        <w:ind w:left="160" w:hanging="288"/>
      </w:pPr>
      <w:rPr>
        <w:rFonts w:ascii="Times New Roman" w:eastAsia="Times New Roman" w:hAnsi="Times New Roman" w:cs="Times New Roman" w:hint="default"/>
        <w:b/>
        <w:bCs/>
        <w:w w:val="100"/>
        <w:sz w:val="27"/>
        <w:szCs w:val="27"/>
      </w:rPr>
    </w:lvl>
    <w:lvl w:ilvl="1" w:tplc="AA7E442E">
      <w:numFmt w:val="bullet"/>
      <w:lvlText w:val=""/>
      <w:lvlJc w:val="left"/>
      <w:pPr>
        <w:ind w:left="971" w:hanging="272"/>
      </w:pPr>
      <w:rPr>
        <w:rFonts w:ascii="Symbol" w:eastAsia="Symbol" w:hAnsi="Symbol" w:cs="Symbol" w:hint="default"/>
        <w:w w:val="100"/>
        <w:sz w:val="28"/>
        <w:szCs w:val="28"/>
      </w:rPr>
    </w:lvl>
    <w:lvl w:ilvl="2" w:tplc="FB94DE9E">
      <w:numFmt w:val="bullet"/>
      <w:lvlText w:val="•"/>
      <w:lvlJc w:val="left"/>
      <w:pPr>
        <w:ind w:left="1831" w:hanging="272"/>
      </w:pPr>
    </w:lvl>
    <w:lvl w:ilvl="3" w:tplc="02C22018">
      <w:numFmt w:val="bullet"/>
      <w:lvlText w:val="•"/>
      <w:lvlJc w:val="left"/>
      <w:pPr>
        <w:ind w:left="2683" w:hanging="272"/>
      </w:pPr>
    </w:lvl>
    <w:lvl w:ilvl="4" w:tplc="BD84E30E">
      <w:numFmt w:val="bullet"/>
      <w:lvlText w:val="•"/>
      <w:lvlJc w:val="left"/>
      <w:pPr>
        <w:ind w:left="3535" w:hanging="272"/>
      </w:pPr>
    </w:lvl>
    <w:lvl w:ilvl="5" w:tplc="4B12646A">
      <w:numFmt w:val="bullet"/>
      <w:lvlText w:val="•"/>
      <w:lvlJc w:val="left"/>
      <w:pPr>
        <w:ind w:left="4387" w:hanging="272"/>
      </w:pPr>
    </w:lvl>
    <w:lvl w:ilvl="6" w:tplc="8C981C80">
      <w:numFmt w:val="bullet"/>
      <w:lvlText w:val="•"/>
      <w:lvlJc w:val="left"/>
      <w:pPr>
        <w:ind w:left="5239" w:hanging="272"/>
      </w:pPr>
    </w:lvl>
    <w:lvl w:ilvl="7" w:tplc="DD72F846">
      <w:numFmt w:val="bullet"/>
      <w:lvlText w:val="•"/>
      <w:lvlJc w:val="left"/>
      <w:pPr>
        <w:ind w:left="6090" w:hanging="272"/>
      </w:pPr>
    </w:lvl>
    <w:lvl w:ilvl="8" w:tplc="3362BCB0">
      <w:numFmt w:val="bullet"/>
      <w:lvlText w:val="•"/>
      <w:lvlJc w:val="left"/>
      <w:pPr>
        <w:ind w:left="6942" w:hanging="272"/>
      </w:pPr>
    </w:lvl>
  </w:abstractNum>
  <w:abstractNum w:abstractNumId="4" w15:restartNumberingAfterBreak="0">
    <w:nsid w:val="05DE57A2"/>
    <w:multiLevelType w:val="hybridMultilevel"/>
    <w:tmpl w:val="31F4C6E6"/>
    <w:lvl w:ilvl="0" w:tplc="CB9EFE1C">
      <w:start w:val="1"/>
      <w:numFmt w:val="decimal"/>
      <w:lvlText w:val="%1."/>
      <w:lvlJc w:val="left"/>
      <w:pPr>
        <w:ind w:left="1950" w:hanging="8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A64697"/>
    <w:multiLevelType w:val="multilevel"/>
    <w:tmpl w:val="721C1802"/>
    <w:lvl w:ilvl="0">
      <w:start w:val="1"/>
      <w:numFmt w:val="decimal"/>
      <w:lvlText w:val="%1."/>
      <w:lvlJc w:val="left"/>
      <w:pPr>
        <w:ind w:left="1080" w:hanging="360"/>
      </w:pPr>
    </w:lvl>
    <w:lvl w:ilvl="1">
      <w:start w:val="1"/>
      <w:numFmt w:val="decimal"/>
      <w:pStyle w:val="Heading2"/>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094011DD"/>
    <w:multiLevelType w:val="hybridMultilevel"/>
    <w:tmpl w:val="08363F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A254E11"/>
    <w:multiLevelType w:val="hybridMultilevel"/>
    <w:tmpl w:val="51384DB0"/>
    <w:lvl w:ilvl="0" w:tplc="DC08C4C6">
      <w:start w:val="1"/>
      <w:numFmt w:val="bullet"/>
      <w:lvlText w:val=""/>
      <w:lvlJc w:val="left"/>
      <w:pPr>
        <w:ind w:left="35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5CC9E04">
      <w:start w:val="1"/>
      <w:numFmt w:val="bullet"/>
      <w:lvlText w:val="o"/>
      <w:lvlJc w:val="left"/>
      <w:pPr>
        <w:ind w:left="67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55290BC">
      <w:start w:val="1"/>
      <w:numFmt w:val="bullet"/>
      <w:lvlText w:val="▪"/>
      <w:lvlJc w:val="left"/>
      <w:pPr>
        <w:ind w:left="74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9BC7920">
      <w:start w:val="1"/>
      <w:numFmt w:val="bullet"/>
      <w:lvlText w:val="•"/>
      <w:lvlJc w:val="left"/>
      <w:pPr>
        <w:ind w:left="81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3329EF0">
      <w:start w:val="1"/>
      <w:numFmt w:val="bullet"/>
      <w:lvlText w:val="o"/>
      <w:lvlJc w:val="left"/>
      <w:pPr>
        <w:ind w:left="89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CE4D196">
      <w:start w:val="1"/>
      <w:numFmt w:val="bullet"/>
      <w:lvlText w:val="▪"/>
      <w:lvlJc w:val="left"/>
      <w:pPr>
        <w:ind w:left="96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FDC56F0">
      <w:start w:val="1"/>
      <w:numFmt w:val="bullet"/>
      <w:lvlText w:val="•"/>
      <w:lvlJc w:val="left"/>
      <w:pPr>
        <w:ind w:left="103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A666B26">
      <w:start w:val="1"/>
      <w:numFmt w:val="bullet"/>
      <w:lvlText w:val="o"/>
      <w:lvlJc w:val="left"/>
      <w:pPr>
        <w:ind w:left="110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98401B0">
      <w:start w:val="1"/>
      <w:numFmt w:val="bullet"/>
      <w:lvlText w:val="▪"/>
      <w:lvlJc w:val="left"/>
      <w:pPr>
        <w:ind w:left="117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4E3792A"/>
    <w:multiLevelType w:val="hybridMultilevel"/>
    <w:tmpl w:val="3640807E"/>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9" w15:restartNumberingAfterBreak="0">
    <w:nsid w:val="16283F64"/>
    <w:multiLevelType w:val="multilevel"/>
    <w:tmpl w:val="16283F64"/>
    <w:lvl w:ilvl="0">
      <w:start w:val="1"/>
      <w:numFmt w:val="bullet"/>
      <w:lvlText w:val=""/>
      <w:lvlJc w:val="left"/>
      <w:pPr>
        <w:ind w:left="990" w:hanging="360"/>
      </w:pPr>
      <w:rPr>
        <w:rFonts w:ascii="Symbol" w:hAnsi="Symbol" w:hint="default"/>
      </w:rPr>
    </w:lvl>
    <w:lvl w:ilvl="1">
      <w:start w:val="1"/>
      <w:numFmt w:val="bullet"/>
      <w:lvlText w:val="o"/>
      <w:lvlJc w:val="left"/>
      <w:pPr>
        <w:ind w:left="1710" w:hanging="360"/>
      </w:pPr>
      <w:rPr>
        <w:rFonts w:ascii="Courier New" w:hAnsi="Courier New" w:cs="Courier New" w:hint="default"/>
      </w:rPr>
    </w:lvl>
    <w:lvl w:ilvl="2">
      <w:start w:val="1"/>
      <w:numFmt w:val="bullet"/>
      <w:lvlText w:val=""/>
      <w:lvlJc w:val="left"/>
      <w:pPr>
        <w:ind w:left="2430" w:hanging="360"/>
      </w:pPr>
      <w:rPr>
        <w:rFonts w:ascii="Wingdings" w:hAnsi="Wingdings" w:hint="default"/>
      </w:rPr>
    </w:lvl>
    <w:lvl w:ilvl="3">
      <w:start w:val="1"/>
      <w:numFmt w:val="bullet"/>
      <w:lvlText w:val=""/>
      <w:lvlJc w:val="left"/>
      <w:pPr>
        <w:ind w:left="3150" w:hanging="360"/>
      </w:pPr>
      <w:rPr>
        <w:rFonts w:ascii="Symbol" w:hAnsi="Symbol" w:hint="default"/>
      </w:rPr>
    </w:lvl>
    <w:lvl w:ilvl="4">
      <w:start w:val="1"/>
      <w:numFmt w:val="bullet"/>
      <w:lvlText w:val="o"/>
      <w:lvlJc w:val="left"/>
      <w:pPr>
        <w:ind w:left="3870" w:hanging="360"/>
      </w:pPr>
      <w:rPr>
        <w:rFonts w:ascii="Courier New" w:hAnsi="Courier New" w:cs="Courier New" w:hint="default"/>
      </w:rPr>
    </w:lvl>
    <w:lvl w:ilvl="5">
      <w:start w:val="1"/>
      <w:numFmt w:val="bullet"/>
      <w:lvlText w:val=""/>
      <w:lvlJc w:val="left"/>
      <w:pPr>
        <w:ind w:left="4590" w:hanging="360"/>
      </w:pPr>
      <w:rPr>
        <w:rFonts w:ascii="Wingdings" w:hAnsi="Wingdings" w:hint="default"/>
      </w:rPr>
    </w:lvl>
    <w:lvl w:ilvl="6">
      <w:start w:val="1"/>
      <w:numFmt w:val="bullet"/>
      <w:lvlText w:val=""/>
      <w:lvlJc w:val="left"/>
      <w:pPr>
        <w:ind w:left="5310" w:hanging="360"/>
      </w:pPr>
      <w:rPr>
        <w:rFonts w:ascii="Symbol" w:hAnsi="Symbol" w:hint="default"/>
      </w:rPr>
    </w:lvl>
    <w:lvl w:ilvl="7">
      <w:start w:val="1"/>
      <w:numFmt w:val="bullet"/>
      <w:lvlText w:val="o"/>
      <w:lvlJc w:val="left"/>
      <w:pPr>
        <w:ind w:left="6030" w:hanging="360"/>
      </w:pPr>
      <w:rPr>
        <w:rFonts w:ascii="Courier New" w:hAnsi="Courier New" w:cs="Courier New" w:hint="default"/>
      </w:rPr>
    </w:lvl>
    <w:lvl w:ilvl="8">
      <w:start w:val="1"/>
      <w:numFmt w:val="bullet"/>
      <w:lvlText w:val=""/>
      <w:lvlJc w:val="left"/>
      <w:pPr>
        <w:ind w:left="6750" w:hanging="360"/>
      </w:pPr>
      <w:rPr>
        <w:rFonts w:ascii="Wingdings" w:hAnsi="Wingdings" w:hint="default"/>
      </w:rPr>
    </w:lvl>
  </w:abstractNum>
  <w:abstractNum w:abstractNumId="10" w15:restartNumberingAfterBreak="0">
    <w:nsid w:val="19AB7232"/>
    <w:multiLevelType w:val="hybridMultilevel"/>
    <w:tmpl w:val="754EC372"/>
    <w:lvl w:ilvl="0" w:tplc="898C55B8">
      <w:start w:val="1"/>
      <w:numFmt w:val="decimal"/>
      <w:lvlText w:val="%1."/>
      <w:lvlJc w:val="left"/>
      <w:pPr>
        <w:ind w:left="707" w:hanging="428"/>
      </w:pPr>
      <w:rPr>
        <w:rFonts w:ascii="Times New Roman" w:eastAsia="Times New Roman" w:hAnsi="Times New Roman" w:cs="Times New Roman" w:hint="default"/>
        <w:spacing w:val="0"/>
        <w:w w:val="100"/>
        <w:sz w:val="28"/>
        <w:szCs w:val="28"/>
      </w:rPr>
    </w:lvl>
    <w:lvl w:ilvl="1" w:tplc="DC6007AE">
      <w:numFmt w:val="bullet"/>
      <w:lvlText w:val="•"/>
      <w:lvlJc w:val="left"/>
      <w:pPr>
        <w:ind w:left="1506" w:hanging="428"/>
      </w:pPr>
    </w:lvl>
    <w:lvl w:ilvl="2" w:tplc="0DAE48F6">
      <w:numFmt w:val="bullet"/>
      <w:lvlText w:val="•"/>
      <w:lvlJc w:val="left"/>
      <w:pPr>
        <w:ind w:left="2313" w:hanging="428"/>
      </w:pPr>
    </w:lvl>
    <w:lvl w:ilvl="3" w:tplc="8B3E60DE">
      <w:numFmt w:val="bullet"/>
      <w:lvlText w:val="•"/>
      <w:lvlJc w:val="left"/>
      <w:pPr>
        <w:ind w:left="3119" w:hanging="428"/>
      </w:pPr>
    </w:lvl>
    <w:lvl w:ilvl="4" w:tplc="AA502D80">
      <w:numFmt w:val="bullet"/>
      <w:lvlText w:val="•"/>
      <w:lvlJc w:val="left"/>
      <w:pPr>
        <w:ind w:left="3926" w:hanging="428"/>
      </w:pPr>
    </w:lvl>
    <w:lvl w:ilvl="5" w:tplc="D5523198">
      <w:numFmt w:val="bullet"/>
      <w:lvlText w:val="•"/>
      <w:lvlJc w:val="left"/>
      <w:pPr>
        <w:ind w:left="4733" w:hanging="428"/>
      </w:pPr>
    </w:lvl>
    <w:lvl w:ilvl="6" w:tplc="11541526">
      <w:numFmt w:val="bullet"/>
      <w:lvlText w:val="•"/>
      <w:lvlJc w:val="left"/>
      <w:pPr>
        <w:ind w:left="5539" w:hanging="428"/>
      </w:pPr>
    </w:lvl>
    <w:lvl w:ilvl="7" w:tplc="A948B9CC">
      <w:numFmt w:val="bullet"/>
      <w:lvlText w:val="•"/>
      <w:lvlJc w:val="left"/>
      <w:pPr>
        <w:ind w:left="6346" w:hanging="428"/>
      </w:pPr>
    </w:lvl>
    <w:lvl w:ilvl="8" w:tplc="450E7D0E">
      <w:numFmt w:val="bullet"/>
      <w:lvlText w:val="•"/>
      <w:lvlJc w:val="left"/>
      <w:pPr>
        <w:ind w:left="7153" w:hanging="428"/>
      </w:pPr>
    </w:lvl>
  </w:abstractNum>
  <w:abstractNum w:abstractNumId="11" w15:restartNumberingAfterBreak="0">
    <w:nsid w:val="20977ABF"/>
    <w:multiLevelType w:val="hybridMultilevel"/>
    <w:tmpl w:val="630C3B0C"/>
    <w:lvl w:ilvl="0" w:tplc="210AC802">
      <w:start w:val="1"/>
      <w:numFmt w:val="lowerLetter"/>
      <w:pStyle w:val="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21893DA0"/>
    <w:multiLevelType w:val="multilevel"/>
    <w:tmpl w:val="21893DA0"/>
    <w:lvl w:ilvl="0">
      <w:start w:val="1"/>
      <w:numFmt w:val="bullet"/>
      <w:lvlText w:val=""/>
      <w:lvlJc w:val="left"/>
      <w:pPr>
        <w:ind w:left="450" w:hanging="360"/>
      </w:pPr>
      <w:rPr>
        <w:rFonts w:ascii="Symbol" w:hAnsi="Symbol" w:hint="default"/>
      </w:rPr>
    </w:lvl>
    <w:lvl w:ilvl="1">
      <w:start w:val="1"/>
      <w:numFmt w:val="bullet"/>
      <w:lvlText w:val="o"/>
      <w:lvlJc w:val="left"/>
      <w:pPr>
        <w:ind w:left="1170" w:hanging="360"/>
      </w:pPr>
      <w:rPr>
        <w:rFonts w:ascii="Courier New" w:hAnsi="Courier New" w:cs="Courier New" w:hint="default"/>
      </w:rPr>
    </w:lvl>
    <w:lvl w:ilvl="2">
      <w:start w:val="1"/>
      <w:numFmt w:val="bullet"/>
      <w:lvlText w:val=""/>
      <w:lvlJc w:val="left"/>
      <w:pPr>
        <w:ind w:left="1890" w:hanging="360"/>
      </w:pPr>
      <w:rPr>
        <w:rFonts w:ascii="Wingdings" w:hAnsi="Wingdings" w:hint="default"/>
      </w:rPr>
    </w:lvl>
    <w:lvl w:ilvl="3">
      <w:start w:val="1"/>
      <w:numFmt w:val="bullet"/>
      <w:lvlText w:val=""/>
      <w:lvlJc w:val="left"/>
      <w:pPr>
        <w:ind w:left="2610" w:hanging="360"/>
      </w:pPr>
      <w:rPr>
        <w:rFonts w:ascii="Symbol" w:hAnsi="Symbol" w:hint="default"/>
      </w:rPr>
    </w:lvl>
    <w:lvl w:ilvl="4">
      <w:start w:val="1"/>
      <w:numFmt w:val="bullet"/>
      <w:lvlText w:val="o"/>
      <w:lvlJc w:val="left"/>
      <w:pPr>
        <w:ind w:left="3330" w:hanging="360"/>
      </w:pPr>
      <w:rPr>
        <w:rFonts w:ascii="Courier New" w:hAnsi="Courier New" w:cs="Courier New" w:hint="default"/>
      </w:rPr>
    </w:lvl>
    <w:lvl w:ilvl="5">
      <w:start w:val="1"/>
      <w:numFmt w:val="bullet"/>
      <w:lvlText w:val=""/>
      <w:lvlJc w:val="left"/>
      <w:pPr>
        <w:ind w:left="4050" w:hanging="360"/>
      </w:pPr>
      <w:rPr>
        <w:rFonts w:ascii="Wingdings" w:hAnsi="Wingdings" w:hint="default"/>
      </w:rPr>
    </w:lvl>
    <w:lvl w:ilvl="6">
      <w:start w:val="1"/>
      <w:numFmt w:val="bullet"/>
      <w:lvlText w:val=""/>
      <w:lvlJc w:val="left"/>
      <w:pPr>
        <w:ind w:left="4770" w:hanging="360"/>
      </w:pPr>
      <w:rPr>
        <w:rFonts w:ascii="Symbol" w:hAnsi="Symbol" w:hint="default"/>
      </w:rPr>
    </w:lvl>
    <w:lvl w:ilvl="7">
      <w:start w:val="1"/>
      <w:numFmt w:val="bullet"/>
      <w:lvlText w:val="o"/>
      <w:lvlJc w:val="left"/>
      <w:pPr>
        <w:ind w:left="5490" w:hanging="360"/>
      </w:pPr>
      <w:rPr>
        <w:rFonts w:ascii="Courier New" w:hAnsi="Courier New" w:cs="Courier New" w:hint="default"/>
      </w:rPr>
    </w:lvl>
    <w:lvl w:ilvl="8">
      <w:start w:val="1"/>
      <w:numFmt w:val="bullet"/>
      <w:lvlText w:val=""/>
      <w:lvlJc w:val="left"/>
      <w:pPr>
        <w:ind w:left="6210" w:hanging="360"/>
      </w:pPr>
      <w:rPr>
        <w:rFonts w:ascii="Wingdings" w:hAnsi="Wingdings" w:hint="default"/>
      </w:rPr>
    </w:lvl>
  </w:abstractNum>
  <w:abstractNum w:abstractNumId="13" w15:restartNumberingAfterBreak="0">
    <w:nsid w:val="21BF644F"/>
    <w:multiLevelType w:val="multilevel"/>
    <w:tmpl w:val="21BF644F"/>
    <w:lvl w:ilvl="0">
      <w:start w:val="1"/>
      <w:numFmt w:val="bullet"/>
      <w:lvlText w:val=""/>
      <w:lvlJc w:val="left"/>
      <w:pPr>
        <w:ind w:left="990" w:hanging="360"/>
      </w:pPr>
      <w:rPr>
        <w:rFonts w:ascii="Symbol" w:hAnsi="Symbol" w:hint="default"/>
      </w:rPr>
    </w:lvl>
    <w:lvl w:ilvl="1">
      <w:start w:val="1"/>
      <w:numFmt w:val="bullet"/>
      <w:lvlText w:val="o"/>
      <w:lvlJc w:val="left"/>
      <w:pPr>
        <w:ind w:left="1710" w:hanging="360"/>
      </w:pPr>
      <w:rPr>
        <w:rFonts w:ascii="Courier New" w:hAnsi="Courier New" w:cs="Courier New" w:hint="default"/>
      </w:rPr>
    </w:lvl>
    <w:lvl w:ilvl="2">
      <w:start w:val="1"/>
      <w:numFmt w:val="bullet"/>
      <w:lvlText w:val=""/>
      <w:lvlJc w:val="left"/>
      <w:pPr>
        <w:ind w:left="2430" w:hanging="360"/>
      </w:pPr>
      <w:rPr>
        <w:rFonts w:ascii="Wingdings" w:hAnsi="Wingdings" w:hint="default"/>
      </w:rPr>
    </w:lvl>
    <w:lvl w:ilvl="3">
      <w:start w:val="1"/>
      <w:numFmt w:val="bullet"/>
      <w:lvlText w:val=""/>
      <w:lvlJc w:val="left"/>
      <w:pPr>
        <w:ind w:left="3150" w:hanging="360"/>
      </w:pPr>
      <w:rPr>
        <w:rFonts w:ascii="Symbol" w:hAnsi="Symbol" w:hint="default"/>
      </w:rPr>
    </w:lvl>
    <w:lvl w:ilvl="4">
      <w:start w:val="1"/>
      <w:numFmt w:val="bullet"/>
      <w:lvlText w:val="o"/>
      <w:lvlJc w:val="left"/>
      <w:pPr>
        <w:ind w:left="3870" w:hanging="360"/>
      </w:pPr>
      <w:rPr>
        <w:rFonts w:ascii="Courier New" w:hAnsi="Courier New" w:cs="Courier New" w:hint="default"/>
      </w:rPr>
    </w:lvl>
    <w:lvl w:ilvl="5">
      <w:start w:val="1"/>
      <w:numFmt w:val="bullet"/>
      <w:lvlText w:val=""/>
      <w:lvlJc w:val="left"/>
      <w:pPr>
        <w:ind w:left="4590" w:hanging="360"/>
      </w:pPr>
      <w:rPr>
        <w:rFonts w:ascii="Wingdings" w:hAnsi="Wingdings" w:hint="default"/>
      </w:rPr>
    </w:lvl>
    <w:lvl w:ilvl="6">
      <w:start w:val="1"/>
      <w:numFmt w:val="bullet"/>
      <w:lvlText w:val=""/>
      <w:lvlJc w:val="left"/>
      <w:pPr>
        <w:ind w:left="5310" w:hanging="360"/>
      </w:pPr>
      <w:rPr>
        <w:rFonts w:ascii="Symbol" w:hAnsi="Symbol" w:hint="default"/>
      </w:rPr>
    </w:lvl>
    <w:lvl w:ilvl="7">
      <w:start w:val="1"/>
      <w:numFmt w:val="bullet"/>
      <w:lvlText w:val="o"/>
      <w:lvlJc w:val="left"/>
      <w:pPr>
        <w:ind w:left="6030" w:hanging="360"/>
      </w:pPr>
      <w:rPr>
        <w:rFonts w:ascii="Courier New" w:hAnsi="Courier New" w:cs="Courier New" w:hint="default"/>
      </w:rPr>
    </w:lvl>
    <w:lvl w:ilvl="8">
      <w:start w:val="1"/>
      <w:numFmt w:val="bullet"/>
      <w:lvlText w:val=""/>
      <w:lvlJc w:val="left"/>
      <w:pPr>
        <w:ind w:left="6750" w:hanging="360"/>
      </w:pPr>
      <w:rPr>
        <w:rFonts w:ascii="Wingdings" w:hAnsi="Wingdings" w:hint="default"/>
      </w:rPr>
    </w:lvl>
  </w:abstractNum>
  <w:abstractNum w:abstractNumId="14" w15:restartNumberingAfterBreak="0">
    <w:nsid w:val="254507F0"/>
    <w:multiLevelType w:val="hybridMultilevel"/>
    <w:tmpl w:val="5EB6E0CE"/>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5944DC4"/>
    <w:multiLevelType w:val="hybridMultilevel"/>
    <w:tmpl w:val="7840B6CA"/>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08" w:hanging="360"/>
      </w:pPr>
      <w:rPr>
        <w:rFonts w:ascii="Courier New" w:hAnsi="Courier New" w:cs="Courier New" w:hint="default"/>
      </w:rPr>
    </w:lvl>
    <w:lvl w:ilvl="2" w:tplc="04090005">
      <w:start w:val="1"/>
      <w:numFmt w:val="bullet"/>
      <w:lvlText w:val=""/>
      <w:lvlJc w:val="left"/>
      <w:pPr>
        <w:ind w:left="1728" w:hanging="360"/>
      </w:pPr>
      <w:rPr>
        <w:rFonts w:ascii="Wingdings" w:hAnsi="Wingdings" w:hint="default"/>
      </w:rPr>
    </w:lvl>
    <w:lvl w:ilvl="3" w:tplc="04090001">
      <w:start w:val="1"/>
      <w:numFmt w:val="bullet"/>
      <w:lvlText w:val=""/>
      <w:lvlJc w:val="left"/>
      <w:pPr>
        <w:ind w:left="2448" w:hanging="360"/>
      </w:pPr>
      <w:rPr>
        <w:rFonts w:ascii="Symbol" w:hAnsi="Symbol" w:hint="default"/>
      </w:rPr>
    </w:lvl>
    <w:lvl w:ilvl="4" w:tplc="04090003">
      <w:start w:val="1"/>
      <w:numFmt w:val="bullet"/>
      <w:lvlText w:val="o"/>
      <w:lvlJc w:val="left"/>
      <w:pPr>
        <w:ind w:left="3168" w:hanging="360"/>
      </w:pPr>
      <w:rPr>
        <w:rFonts w:ascii="Courier New" w:hAnsi="Courier New" w:cs="Courier New" w:hint="default"/>
      </w:rPr>
    </w:lvl>
    <w:lvl w:ilvl="5" w:tplc="04090005">
      <w:start w:val="1"/>
      <w:numFmt w:val="bullet"/>
      <w:lvlText w:val=""/>
      <w:lvlJc w:val="left"/>
      <w:pPr>
        <w:ind w:left="3888" w:hanging="360"/>
      </w:pPr>
      <w:rPr>
        <w:rFonts w:ascii="Wingdings" w:hAnsi="Wingdings" w:hint="default"/>
      </w:rPr>
    </w:lvl>
    <w:lvl w:ilvl="6" w:tplc="04090001">
      <w:start w:val="1"/>
      <w:numFmt w:val="bullet"/>
      <w:lvlText w:val=""/>
      <w:lvlJc w:val="left"/>
      <w:pPr>
        <w:ind w:left="4608" w:hanging="360"/>
      </w:pPr>
      <w:rPr>
        <w:rFonts w:ascii="Symbol" w:hAnsi="Symbol" w:hint="default"/>
      </w:rPr>
    </w:lvl>
    <w:lvl w:ilvl="7" w:tplc="04090003">
      <w:start w:val="1"/>
      <w:numFmt w:val="bullet"/>
      <w:lvlText w:val="o"/>
      <w:lvlJc w:val="left"/>
      <w:pPr>
        <w:ind w:left="5328" w:hanging="360"/>
      </w:pPr>
      <w:rPr>
        <w:rFonts w:ascii="Courier New" w:hAnsi="Courier New" w:cs="Courier New" w:hint="default"/>
      </w:rPr>
    </w:lvl>
    <w:lvl w:ilvl="8" w:tplc="04090005">
      <w:start w:val="1"/>
      <w:numFmt w:val="bullet"/>
      <w:lvlText w:val=""/>
      <w:lvlJc w:val="left"/>
      <w:pPr>
        <w:ind w:left="6048" w:hanging="360"/>
      </w:pPr>
      <w:rPr>
        <w:rFonts w:ascii="Wingdings" w:hAnsi="Wingdings" w:hint="default"/>
      </w:rPr>
    </w:lvl>
  </w:abstractNum>
  <w:abstractNum w:abstractNumId="16" w15:restartNumberingAfterBreak="0">
    <w:nsid w:val="2866788B"/>
    <w:multiLevelType w:val="hybridMultilevel"/>
    <w:tmpl w:val="31F4C6E6"/>
    <w:lvl w:ilvl="0" w:tplc="CB9EFE1C">
      <w:start w:val="1"/>
      <w:numFmt w:val="decimal"/>
      <w:lvlText w:val="%1."/>
      <w:lvlJc w:val="left"/>
      <w:pPr>
        <w:ind w:left="1950" w:hanging="8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D413AB"/>
    <w:multiLevelType w:val="hybridMultilevel"/>
    <w:tmpl w:val="99AE4192"/>
    <w:lvl w:ilvl="0" w:tplc="D7487F20">
      <w:start w:val="1"/>
      <w:numFmt w:val="decimal"/>
      <w:lvlText w:val="%1-"/>
      <w:lvlJc w:val="left"/>
      <w:pPr>
        <w:ind w:left="3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5B86A522">
      <w:start w:val="1"/>
      <w:numFmt w:val="lowerLetter"/>
      <w:lvlText w:val="%2"/>
      <w:lvlJc w:val="left"/>
      <w:pPr>
        <w:ind w:left="114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A2262514">
      <w:start w:val="1"/>
      <w:numFmt w:val="lowerRoman"/>
      <w:lvlText w:val="%3"/>
      <w:lvlJc w:val="left"/>
      <w:pPr>
        <w:ind w:left="186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FD486F5C">
      <w:start w:val="1"/>
      <w:numFmt w:val="decimal"/>
      <w:lvlText w:val="%4"/>
      <w:lvlJc w:val="left"/>
      <w:pPr>
        <w:ind w:left="258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976ED824">
      <w:start w:val="1"/>
      <w:numFmt w:val="lowerLetter"/>
      <w:lvlText w:val="%5"/>
      <w:lvlJc w:val="left"/>
      <w:pPr>
        <w:ind w:left="330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6B08909E">
      <w:start w:val="1"/>
      <w:numFmt w:val="lowerRoman"/>
      <w:lvlText w:val="%6"/>
      <w:lvlJc w:val="left"/>
      <w:pPr>
        <w:ind w:left="402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9FD8CC90">
      <w:start w:val="1"/>
      <w:numFmt w:val="decimal"/>
      <w:lvlText w:val="%7"/>
      <w:lvlJc w:val="left"/>
      <w:pPr>
        <w:ind w:left="474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46885F52">
      <w:start w:val="1"/>
      <w:numFmt w:val="lowerLetter"/>
      <w:lvlText w:val="%8"/>
      <w:lvlJc w:val="left"/>
      <w:pPr>
        <w:ind w:left="546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400A17E2">
      <w:start w:val="1"/>
      <w:numFmt w:val="lowerRoman"/>
      <w:lvlText w:val="%9"/>
      <w:lvlJc w:val="left"/>
      <w:pPr>
        <w:ind w:left="618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2C975062"/>
    <w:multiLevelType w:val="hybridMultilevel"/>
    <w:tmpl w:val="8C8C7696"/>
    <w:lvl w:ilvl="0" w:tplc="7EA26914">
      <w:start w:val="1"/>
      <w:numFmt w:val="decimal"/>
      <w:lvlText w:val="%1."/>
      <w:lvlJc w:val="left"/>
      <w:pPr>
        <w:ind w:left="420" w:hanging="360"/>
      </w:pPr>
      <w:rPr>
        <w:rFonts w:hint="default"/>
        <w:b/>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9" w15:restartNumberingAfterBreak="0">
    <w:nsid w:val="2E7861E4"/>
    <w:multiLevelType w:val="hybridMultilevel"/>
    <w:tmpl w:val="9D72AD52"/>
    <w:lvl w:ilvl="0" w:tplc="986C0036">
      <w:start w:val="1"/>
      <w:numFmt w:val="decimal"/>
      <w:lvlText w:val="%1."/>
      <w:lvlJc w:val="left"/>
      <w:pPr>
        <w:ind w:left="360" w:hanging="360"/>
      </w:pPr>
      <w:rPr>
        <w:rFonts w:ascii="Times New Roman" w:eastAsia="Times New Roman" w:hAnsi="Times New Roman" w:cs="Times New Roman" w:hint="default"/>
        <w:spacing w:val="0"/>
        <w:w w:val="100"/>
        <w:sz w:val="28"/>
        <w:szCs w:val="28"/>
      </w:rPr>
    </w:lvl>
    <w:lvl w:ilvl="1" w:tplc="AD6C909C">
      <w:numFmt w:val="bullet"/>
      <w:lvlText w:val=""/>
      <w:lvlJc w:val="left"/>
      <w:pPr>
        <w:ind w:left="990" w:hanging="360"/>
      </w:pPr>
      <w:rPr>
        <w:rFonts w:ascii="Symbol" w:eastAsia="Symbol" w:hAnsi="Symbol" w:cs="Symbol" w:hint="default"/>
        <w:w w:val="100"/>
        <w:sz w:val="28"/>
        <w:szCs w:val="28"/>
        <w:lang w:val="x-none"/>
      </w:rPr>
    </w:lvl>
    <w:lvl w:ilvl="2" w:tplc="A9EAF26E">
      <w:numFmt w:val="bullet"/>
      <w:lvlText w:val=""/>
      <w:lvlJc w:val="left"/>
      <w:pPr>
        <w:ind w:left="1031" w:hanging="360"/>
      </w:pPr>
      <w:rPr>
        <w:rFonts w:ascii="Symbol" w:eastAsia="Symbol" w:hAnsi="Symbol" w:cs="Symbol" w:hint="default"/>
        <w:w w:val="100"/>
        <w:sz w:val="28"/>
        <w:szCs w:val="28"/>
      </w:rPr>
    </w:lvl>
    <w:lvl w:ilvl="3" w:tplc="FFD4F8FE">
      <w:numFmt w:val="bullet"/>
      <w:lvlText w:val="•"/>
      <w:lvlJc w:val="left"/>
      <w:pPr>
        <w:ind w:left="1970" w:hanging="360"/>
      </w:pPr>
    </w:lvl>
    <w:lvl w:ilvl="4" w:tplc="E362EA1E">
      <w:numFmt w:val="bullet"/>
      <w:lvlText w:val="•"/>
      <w:lvlJc w:val="left"/>
      <w:pPr>
        <w:ind w:left="2901" w:hanging="360"/>
      </w:pPr>
    </w:lvl>
    <w:lvl w:ilvl="5" w:tplc="45D0CB98">
      <w:numFmt w:val="bullet"/>
      <w:lvlText w:val="•"/>
      <w:lvlJc w:val="left"/>
      <w:pPr>
        <w:ind w:left="3832" w:hanging="360"/>
      </w:pPr>
    </w:lvl>
    <w:lvl w:ilvl="6" w:tplc="02C4511A">
      <w:numFmt w:val="bullet"/>
      <w:lvlText w:val="•"/>
      <w:lvlJc w:val="left"/>
      <w:pPr>
        <w:ind w:left="4763" w:hanging="360"/>
      </w:pPr>
    </w:lvl>
    <w:lvl w:ilvl="7" w:tplc="CD6884EE">
      <w:numFmt w:val="bullet"/>
      <w:lvlText w:val="•"/>
      <w:lvlJc w:val="left"/>
      <w:pPr>
        <w:ind w:left="5694" w:hanging="360"/>
      </w:pPr>
    </w:lvl>
    <w:lvl w:ilvl="8" w:tplc="07E8B068">
      <w:numFmt w:val="bullet"/>
      <w:lvlText w:val="•"/>
      <w:lvlJc w:val="left"/>
      <w:pPr>
        <w:ind w:left="6624" w:hanging="360"/>
      </w:pPr>
    </w:lvl>
  </w:abstractNum>
  <w:abstractNum w:abstractNumId="20" w15:restartNumberingAfterBreak="0">
    <w:nsid w:val="3244231F"/>
    <w:multiLevelType w:val="hybridMultilevel"/>
    <w:tmpl w:val="6A3287CA"/>
    <w:lvl w:ilvl="0" w:tplc="0409000F">
      <w:start w:val="1"/>
      <w:numFmt w:val="decimal"/>
      <w:lvlText w:val="%1."/>
      <w:lvlJc w:val="left"/>
      <w:pPr>
        <w:tabs>
          <w:tab w:val="num" w:pos="720"/>
        </w:tabs>
        <w:ind w:left="720" w:hanging="360"/>
      </w:pPr>
    </w:lvl>
    <w:lvl w:ilvl="1" w:tplc="BE508152">
      <w:start w:val="1"/>
      <w:numFmt w:val="decimal"/>
      <w:lvlText w:val="%2-"/>
      <w:lvlJc w:val="left"/>
      <w:pPr>
        <w:tabs>
          <w:tab w:val="num" w:pos="1440"/>
        </w:tabs>
        <w:ind w:left="1440" w:hanging="360"/>
      </w:pPr>
      <w:rPr>
        <w:rFonts w:hint="default"/>
      </w:rPr>
    </w:lvl>
    <w:lvl w:ilvl="2" w:tplc="F7F2C8A2">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5967EA2"/>
    <w:multiLevelType w:val="hybridMultilevel"/>
    <w:tmpl w:val="74E27B14"/>
    <w:lvl w:ilvl="0" w:tplc="47C6D1FC">
      <w:start w:val="1"/>
      <w:numFmt w:val="bullet"/>
      <w:pStyle w:val="H4"/>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82E75C2"/>
    <w:multiLevelType w:val="hybridMultilevel"/>
    <w:tmpl w:val="B8BA57BC"/>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39FF37E1"/>
    <w:multiLevelType w:val="hybridMultilevel"/>
    <w:tmpl w:val="2B70E5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4" w15:restartNumberingAfterBreak="0">
    <w:nsid w:val="3A18760B"/>
    <w:multiLevelType w:val="hybridMultilevel"/>
    <w:tmpl w:val="8CD07694"/>
    <w:lvl w:ilvl="0" w:tplc="6E426F14">
      <w:start w:val="1"/>
      <w:numFmt w:val="bullet"/>
      <w:lvlText w:val="•"/>
      <w:lvlJc w:val="left"/>
      <w:pPr>
        <w:ind w:left="427"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AE5EC7AA">
      <w:start w:val="1"/>
      <w:numFmt w:val="bullet"/>
      <w:lvlText w:val="o"/>
      <w:lvlJc w:val="left"/>
      <w:pPr>
        <w:ind w:left="1147"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7C206C96">
      <w:start w:val="1"/>
      <w:numFmt w:val="bullet"/>
      <w:lvlText w:val="▪"/>
      <w:lvlJc w:val="left"/>
      <w:pPr>
        <w:ind w:left="1867"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28D8672A">
      <w:start w:val="1"/>
      <w:numFmt w:val="bullet"/>
      <w:lvlText w:val="•"/>
      <w:lvlJc w:val="left"/>
      <w:pPr>
        <w:ind w:left="2587"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0DA6FA6A">
      <w:start w:val="1"/>
      <w:numFmt w:val="bullet"/>
      <w:lvlText w:val="o"/>
      <w:lvlJc w:val="left"/>
      <w:pPr>
        <w:ind w:left="3307"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4EAA532C">
      <w:start w:val="1"/>
      <w:numFmt w:val="bullet"/>
      <w:lvlText w:val="▪"/>
      <w:lvlJc w:val="left"/>
      <w:pPr>
        <w:ind w:left="4027"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3C2CC55A">
      <w:start w:val="1"/>
      <w:numFmt w:val="bullet"/>
      <w:lvlText w:val="•"/>
      <w:lvlJc w:val="left"/>
      <w:pPr>
        <w:ind w:left="4747"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B1BC1540">
      <w:start w:val="1"/>
      <w:numFmt w:val="bullet"/>
      <w:lvlText w:val="o"/>
      <w:lvlJc w:val="left"/>
      <w:pPr>
        <w:ind w:left="5467"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93FA8458">
      <w:start w:val="1"/>
      <w:numFmt w:val="bullet"/>
      <w:lvlText w:val="▪"/>
      <w:lvlJc w:val="left"/>
      <w:pPr>
        <w:ind w:left="6187"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25" w15:restartNumberingAfterBreak="0">
    <w:nsid w:val="47FE0C85"/>
    <w:multiLevelType w:val="hybridMultilevel"/>
    <w:tmpl w:val="A7EA31B8"/>
    <w:lvl w:ilvl="0" w:tplc="C9DEFDA0">
      <w:start w:val="1"/>
      <w:numFmt w:val="upperRoman"/>
      <w:pStyle w:val="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6" w15:restartNumberingAfterBreak="0">
    <w:nsid w:val="4BA65DD5"/>
    <w:multiLevelType w:val="hybridMultilevel"/>
    <w:tmpl w:val="7AD249B8"/>
    <w:lvl w:ilvl="0" w:tplc="9EFA83EA">
      <w:start w:val="1"/>
      <w:numFmt w:val="bullet"/>
      <w:pStyle w:val="H3-Bul"/>
      <w:lvlText w:val=""/>
      <w:lvlJc w:val="left"/>
      <w:pPr>
        <w:ind w:left="1980" w:hanging="360"/>
      </w:pPr>
      <w:rPr>
        <w:rFonts w:ascii="Wingdings" w:hAnsi="Wingdings" w:hint="default"/>
        <w:sz w:val="36"/>
        <w:szCs w:val="3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4EFD179C"/>
    <w:multiLevelType w:val="multilevel"/>
    <w:tmpl w:val="4EFD179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8" w15:restartNumberingAfterBreak="0">
    <w:nsid w:val="51335A5B"/>
    <w:multiLevelType w:val="hybridMultilevel"/>
    <w:tmpl w:val="5748F132"/>
    <w:lvl w:ilvl="0" w:tplc="0409000B">
      <w:start w:val="1"/>
      <w:numFmt w:val="bullet"/>
      <w:lvlText w:val=""/>
      <w:lvlJc w:val="left"/>
      <w:pPr>
        <w:ind w:left="294" w:hanging="360"/>
      </w:pPr>
      <w:rPr>
        <w:rFonts w:ascii="Wingdings" w:hAnsi="Wingdings"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29" w15:restartNumberingAfterBreak="0">
    <w:nsid w:val="55AE3461"/>
    <w:multiLevelType w:val="hybridMultilevel"/>
    <w:tmpl w:val="648A93A4"/>
    <w:lvl w:ilvl="0" w:tplc="0409000B">
      <w:start w:val="1"/>
      <w:numFmt w:val="bullet"/>
      <w:lvlText w:val=""/>
      <w:lvlJc w:val="left"/>
      <w:pPr>
        <w:ind w:left="2203"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0" w15:restartNumberingAfterBreak="0">
    <w:nsid w:val="56DB61FF"/>
    <w:multiLevelType w:val="hybridMultilevel"/>
    <w:tmpl w:val="7CDC5FC6"/>
    <w:lvl w:ilvl="0" w:tplc="BA4EEF2E">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1" w15:restartNumberingAfterBreak="0">
    <w:nsid w:val="5A0D7A29"/>
    <w:multiLevelType w:val="hybridMultilevel"/>
    <w:tmpl w:val="0CEC3114"/>
    <w:lvl w:ilvl="0" w:tplc="57DCFB18">
      <w:start w:val="1"/>
      <w:numFmt w:val="bullet"/>
      <w:lvlText w:val=""/>
      <w:lvlJc w:val="left"/>
      <w:pPr>
        <w:ind w:left="1440" w:hanging="360"/>
      </w:pPr>
      <w:rPr>
        <w:rFonts w:ascii="Symbol" w:hAnsi="Symbol" w:hint="default"/>
        <w:w w:val="100"/>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32" w15:restartNumberingAfterBreak="0">
    <w:nsid w:val="5AED0B2F"/>
    <w:multiLevelType w:val="hybridMultilevel"/>
    <w:tmpl w:val="6AEC76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953A15"/>
    <w:multiLevelType w:val="hybridMultilevel"/>
    <w:tmpl w:val="F070B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410488"/>
    <w:multiLevelType w:val="hybridMultilevel"/>
    <w:tmpl w:val="1D12B13A"/>
    <w:lvl w:ilvl="0" w:tplc="AF049A0E">
      <w:start w:val="1"/>
      <w:numFmt w:val="upperLetter"/>
      <w:lvlText w:val="%1."/>
      <w:lvlJc w:val="left"/>
      <w:pPr>
        <w:ind w:left="1080" w:hanging="360"/>
      </w:pPr>
      <w:rPr>
        <w:b/>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5" w15:restartNumberingAfterBreak="0">
    <w:nsid w:val="75756689"/>
    <w:multiLevelType w:val="hybridMultilevel"/>
    <w:tmpl w:val="D30AE4EA"/>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6" w15:restartNumberingAfterBreak="0">
    <w:nsid w:val="761F6186"/>
    <w:multiLevelType w:val="hybridMultilevel"/>
    <w:tmpl w:val="CEF2B526"/>
    <w:lvl w:ilvl="0" w:tplc="0409000F">
      <w:start w:val="1"/>
      <w:numFmt w:val="decimal"/>
      <w:lvlText w:val="%1."/>
      <w:lvlJc w:val="left"/>
      <w:pPr>
        <w:ind w:left="2907" w:hanging="360"/>
      </w:pPr>
    </w:lvl>
    <w:lvl w:ilvl="1" w:tplc="0409000F">
      <w:start w:val="1"/>
      <w:numFmt w:val="decimal"/>
      <w:lvlText w:val="%2."/>
      <w:lvlJc w:val="left"/>
      <w:pPr>
        <w:ind w:left="3627" w:hanging="360"/>
      </w:pPr>
    </w:lvl>
    <w:lvl w:ilvl="2" w:tplc="0409001B" w:tentative="1">
      <w:start w:val="1"/>
      <w:numFmt w:val="lowerRoman"/>
      <w:lvlText w:val="%3."/>
      <w:lvlJc w:val="right"/>
      <w:pPr>
        <w:ind w:left="4347" w:hanging="180"/>
      </w:pPr>
    </w:lvl>
    <w:lvl w:ilvl="3" w:tplc="0409000F" w:tentative="1">
      <w:start w:val="1"/>
      <w:numFmt w:val="decimal"/>
      <w:lvlText w:val="%4."/>
      <w:lvlJc w:val="left"/>
      <w:pPr>
        <w:ind w:left="5067" w:hanging="360"/>
      </w:pPr>
    </w:lvl>
    <w:lvl w:ilvl="4" w:tplc="04090019" w:tentative="1">
      <w:start w:val="1"/>
      <w:numFmt w:val="lowerLetter"/>
      <w:lvlText w:val="%5."/>
      <w:lvlJc w:val="left"/>
      <w:pPr>
        <w:ind w:left="5787" w:hanging="360"/>
      </w:pPr>
    </w:lvl>
    <w:lvl w:ilvl="5" w:tplc="0409001B" w:tentative="1">
      <w:start w:val="1"/>
      <w:numFmt w:val="lowerRoman"/>
      <w:lvlText w:val="%6."/>
      <w:lvlJc w:val="right"/>
      <w:pPr>
        <w:ind w:left="6507" w:hanging="180"/>
      </w:pPr>
    </w:lvl>
    <w:lvl w:ilvl="6" w:tplc="0409000F" w:tentative="1">
      <w:start w:val="1"/>
      <w:numFmt w:val="decimal"/>
      <w:lvlText w:val="%7."/>
      <w:lvlJc w:val="left"/>
      <w:pPr>
        <w:ind w:left="7227" w:hanging="360"/>
      </w:pPr>
    </w:lvl>
    <w:lvl w:ilvl="7" w:tplc="04090019" w:tentative="1">
      <w:start w:val="1"/>
      <w:numFmt w:val="lowerLetter"/>
      <w:lvlText w:val="%8."/>
      <w:lvlJc w:val="left"/>
      <w:pPr>
        <w:ind w:left="7947" w:hanging="360"/>
      </w:pPr>
    </w:lvl>
    <w:lvl w:ilvl="8" w:tplc="0409001B" w:tentative="1">
      <w:start w:val="1"/>
      <w:numFmt w:val="lowerRoman"/>
      <w:lvlText w:val="%9."/>
      <w:lvlJc w:val="right"/>
      <w:pPr>
        <w:ind w:left="8667" w:hanging="180"/>
      </w:pPr>
    </w:lvl>
  </w:abstractNum>
  <w:abstractNum w:abstractNumId="37" w15:restartNumberingAfterBreak="0">
    <w:nsid w:val="7B3024D1"/>
    <w:multiLevelType w:val="multilevel"/>
    <w:tmpl w:val="7B3024D1"/>
    <w:lvl w:ilvl="0">
      <w:start w:val="1"/>
      <w:numFmt w:val="bullet"/>
      <w:lvlText w:val=""/>
      <w:lvlJc w:val="left"/>
      <w:pPr>
        <w:ind w:left="900" w:hanging="360"/>
      </w:pPr>
      <w:rPr>
        <w:rFonts w:ascii="Symbol" w:hAnsi="Symbol" w:hint="default"/>
      </w:rPr>
    </w:lvl>
    <w:lvl w:ilvl="1">
      <w:start w:val="1"/>
      <w:numFmt w:val="bullet"/>
      <w:lvlText w:val="o"/>
      <w:lvlJc w:val="left"/>
      <w:pPr>
        <w:ind w:left="1620" w:hanging="360"/>
      </w:pPr>
      <w:rPr>
        <w:rFonts w:ascii="Courier New" w:hAnsi="Courier New" w:cs="Courier New" w:hint="default"/>
      </w:rPr>
    </w:lvl>
    <w:lvl w:ilvl="2">
      <w:start w:val="1"/>
      <w:numFmt w:val="bullet"/>
      <w:lvlText w:val=""/>
      <w:lvlJc w:val="left"/>
      <w:pPr>
        <w:ind w:left="2340" w:hanging="360"/>
      </w:pPr>
      <w:rPr>
        <w:rFonts w:ascii="Wingdings" w:hAnsi="Wingdings" w:hint="default"/>
      </w:rPr>
    </w:lvl>
    <w:lvl w:ilvl="3">
      <w:start w:val="1"/>
      <w:numFmt w:val="bullet"/>
      <w:lvlText w:val=""/>
      <w:lvlJc w:val="left"/>
      <w:pPr>
        <w:ind w:left="3060" w:hanging="360"/>
      </w:pPr>
      <w:rPr>
        <w:rFonts w:ascii="Symbol" w:hAnsi="Symbol" w:hint="default"/>
      </w:rPr>
    </w:lvl>
    <w:lvl w:ilvl="4">
      <w:start w:val="1"/>
      <w:numFmt w:val="bullet"/>
      <w:lvlText w:val="o"/>
      <w:lvlJc w:val="left"/>
      <w:pPr>
        <w:ind w:left="3780" w:hanging="360"/>
      </w:pPr>
      <w:rPr>
        <w:rFonts w:ascii="Courier New" w:hAnsi="Courier New" w:cs="Courier New" w:hint="default"/>
      </w:rPr>
    </w:lvl>
    <w:lvl w:ilvl="5">
      <w:start w:val="1"/>
      <w:numFmt w:val="bullet"/>
      <w:lvlText w:val=""/>
      <w:lvlJc w:val="left"/>
      <w:pPr>
        <w:ind w:left="4500" w:hanging="360"/>
      </w:pPr>
      <w:rPr>
        <w:rFonts w:ascii="Wingdings" w:hAnsi="Wingdings" w:hint="default"/>
      </w:rPr>
    </w:lvl>
    <w:lvl w:ilvl="6">
      <w:start w:val="1"/>
      <w:numFmt w:val="bullet"/>
      <w:lvlText w:val=""/>
      <w:lvlJc w:val="left"/>
      <w:pPr>
        <w:ind w:left="5220" w:hanging="360"/>
      </w:pPr>
      <w:rPr>
        <w:rFonts w:ascii="Symbol" w:hAnsi="Symbol" w:hint="default"/>
      </w:rPr>
    </w:lvl>
    <w:lvl w:ilvl="7">
      <w:start w:val="1"/>
      <w:numFmt w:val="bullet"/>
      <w:lvlText w:val="o"/>
      <w:lvlJc w:val="left"/>
      <w:pPr>
        <w:ind w:left="5940" w:hanging="360"/>
      </w:pPr>
      <w:rPr>
        <w:rFonts w:ascii="Courier New" w:hAnsi="Courier New" w:cs="Courier New" w:hint="default"/>
      </w:rPr>
    </w:lvl>
    <w:lvl w:ilvl="8">
      <w:start w:val="1"/>
      <w:numFmt w:val="bullet"/>
      <w:lvlText w:val=""/>
      <w:lvlJc w:val="left"/>
      <w:pPr>
        <w:ind w:left="6660" w:hanging="360"/>
      </w:pPr>
      <w:rPr>
        <w:rFonts w:ascii="Wingdings" w:hAnsi="Wingdings" w:hint="default"/>
      </w:rPr>
    </w:lvl>
  </w:abstractNum>
  <w:num w:numId="1" w16cid:durableId="700859162">
    <w:abstractNumId w:val="5"/>
  </w:num>
  <w:num w:numId="2" w16cid:durableId="1231580981">
    <w:abstractNumId w:val="26"/>
  </w:num>
  <w:num w:numId="3" w16cid:durableId="933976301">
    <w:abstractNumId w:val="25"/>
  </w:num>
  <w:num w:numId="4" w16cid:durableId="1856070622">
    <w:abstractNumId w:val="11"/>
  </w:num>
  <w:num w:numId="5" w16cid:durableId="1662348608">
    <w:abstractNumId w:val="21"/>
  </w:num>
  <w:num w:numId="6" w16cid:durableId="125049969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943687">
    <w:abstractNumId w:val="23"/>
  </w:num>
  <w:num w:numId="8" w16cid:durableId="325207263">
    <w:abstractNumId w:val="15"/>
  </w:num>
  <w:num w:numId="9" w16cid:durableId="278224425">
    <w:abstractNumId w:val="22"/>
  </w:num>
  <w:num w:numId="10" w16cid:durableId="1991278278">
    <w:abstractNumId w:val="14"/>
  </w:num>
  <w:num w:numId="11" w16cid:durableId="1685128740">
    <w:abstractNumId w:val="35"/>
  </w:num>
  <w:num w:numId="12" w16cid:durableId="1475412664">
    <w:abstractNumId w:val="32"/>
  </w:num>
  <w:num w:numId="13" w16cid:durableId="1398630382">
    <w:abstractNumId w:val="28"/>
  </w:num>
  <w:num w:numId="14" w16cid:durableId="867455294">
    <w:abstractNumId w:val="18"/>
  </w:num>
  <w:num w:numId="15" w16cid:durableId="925724527">
    <w:abstractNumId w:val="33"/>
  </w:num>
  <w:num w:numId="16" w16cid:durableId="4617336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0683728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38992512">
    <w:abstractNumId w:val="1"/>
  </w:num>
  <w:num w:numId="19" w16cid:durableId="1610579645">
    <w:abstractNumId w:val="20"/>
  </w:num>
  <w:num w:numId="20" w16cid:durableId="1409576385">
    <w:abstractNumId w:val="36"/>
  </w:num>
  <w:num w:numId="21" w16cid:durableId="258611552">
    <w:abstractNumId w:val="10"/>
    <w:lvlOverride w:ilvl="0">
      <w:startOverride w:val="1"/>
    </w:lvlOverride>
    <w:lvlOverride w:ilvl="1"/>
    <w:lvlOverride w:ilvl="2"/>
    <w:lvlOverride w:ilvl="3"/>
    <w:lvlOverride w:ilvl="4"/>
    <w:lvlOverride w:ilvl="5"/>
    <w:lvlOverride w:ilvl="6"/>
    <w:lvlOverride w:ilvl="7"/>
    <w:lvlOverride w:ilvl="8"/>
  </w:num>
  <w:num w:numId="22" w16cid:durableId="802769412">
    <w:abstractNumId w:val="31"/>
  </w:num>
  <w:num w:numId="23" w16cid:durableId="644092710">
    <w:abstractNumId w:val="19"/>
    <w:lvlOverride w:ilvl="0">
      <w:startOverride w:val="1"/>
    </w:lvlOverride>
    <w:lvlOverride w:ilvl="1"/>
    <w:lvlOverride w:ilvl="2"/>
    <w:lvlOverride w:ilvl="3"/>
    <w:lvlOverride w:ilvl="4"/>
    <w:lvlOverride w:ilvl="5"/>
    <w:lvlOverride w:ilvl="6"/>
    <w:lvlOverride w:ilvl="7"/>
    <w:lvlOverride w:ilvl="8"/>
  </w:num>
  <w:num w:numId="24" w16cid:durableId="938105067">
    <w:abstractNumId w:val="4"/>
  </w:num>
  <w:num w:numId="25" w16cid:durableId="1735276002">
    <w:abstractNumId w:val="16"/>
  </w:num>
  <w:num w:numId="26" w16cid:durableId="1707948023">
    <w:abstractNumId w:val="3"/>
    <w:lvlOverride w:ilvl="0">
      <w:startOverride w:val="1"/>
    </w:lvlOverride>
    <w:lvlOverride w:ilvl="1"/>
    <w:lvlOverride w:ilvl="2"/>
    <w:lvlOverride w:ilvl="3"/>
    <w:lvlOverride w:ilvl="4"/>
    <w:lvlOverride w:ilvl="5"/>
    <w:lvlOverride w:ilvl="6"/>
    <w:lvlOverride w:ilvl="7"/>
    <w:lvlOverride w:ilvl="8"/>
  </w:num>
  <w:num w:numId="27" w16cid:durableId="492110659">
    <w:abstractNumId w:val="17"/>
  </w:num>
  <w:num w:numId="28" w16cid:durableId="1959214434">
    <w:abstractNumId w:val="2"/>
  </w:num>
  <w:num w:numId="29" w16cid:durableId="947662649">
    <w:abstractNumId w:val="24"/>
  </w:num>
  <w:num w:numId="30" w16cid:durableId="1042440546">
    <w:abstractNumId w:val="29"/>
  </w:num>
  <w:num w:numId="31" w16cid:durableId="778574125">
    <w:abstractNumId w:val="8"/>
  </w:num>
  <w:num w:numId="32" w16cid:durableId="173695525">
    <w:abstractNumId w:val="7"/>
  </w:num>
  <w:num w:numId="33" w16cid:durableId="1348098897">
    <w:abstractNumId w:val="0"/>
  </w:num>
  <w:num w:numId="34" w16cid:durableId="767703533">
    <w:abstractNumId w:val="13"/>
  </w:num>
  <w:num w:numId="35" w16cid:durableId="1846167992">
    <w:abstractNumId w:val="37"/>
  </w:num>
  <w:num w:numId="36" w16cid:durableId="1847479137">
    <w:abstractNumId w:val="27"/>
  </w:num>
  <w:num w:numId="37" w16cid:durableId="708142833">
    <w:abstractNumId w:val="9"/>
  </w:num>
  <w:num w:numId="38" w16cid:durableId="1257790928">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efaultTableStyle w:val="GridTable1Light1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W0MDOxMDa0MDczMjBR0lEKTi0uzszPAykwNaoFAOQzQTotAAAA"/>
    <w:docVar w:name="EN.InstantFormat" w:val="&lt;ENInstantFormat&gt;&lt;Enabled&gt;0&lt;/Enabled&gt;&lt;ScanUnformatted&gt;1&lt;/ScanUnformatted&gt;&lt;ScanChanges&gt;1&lt;/ScanChanges&gt;&lt;Suspended&gt;0&lt;/Suspended&gt;&lt;/ENInstantFormat&gt;"/>
    <w:docVar w:name="EN.Layout" w:val="&lt;ENLayout&gt;&lt;Style&gt;Vancouver Pap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0dv2zft0he0zz3e9re8xtsf02eae9swrase5&quot;&gt;Untitled&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record-ids&gt;&lt;/item&gt;&lt;/Libraries&gt;"/>
  </w:docVars>
  <w:rsids>
    <w:rsidRoot w:val="00916BA2"/>
    <w:rsid w:val="00000FDB"/>
    <w:rsid w:val="00001A0E"/>
    <w:rsid w:val="00002315"/>
    <w:rsid w:val="00004450"/>
    <w:rsid w:val="00004AE7"/>
    <w:rsid w:val="00005ED3"/>
    <w:rsid w:val="00011D2F"/>
    <w:rsid w:val="00012D30"/>
    <w:rsid w:val="00013BEA"/>
    <w:rsid w:val="000148B3"/>
    <w:rsid w:val="00014B1F"/>
    <w:rsid w:val="00015001"/>
    <w:rsid w:val="000153C8"/>
    <w:rsid w:val="000158B9"/>
    <w:rsid w:val="00015902"/>
    <w:rsid w:val="000165C7"/>
    <w:rsid w:val="000218C2"/>
    <w:rsid w:val="00021FFE"/>
    <w:rsid w:val="00023622"/>
    <w:rsid w:val="0002402E"/>
    <w:rsid w:val="00024BE3"/>
    <w:rsid w:val="000272C8"/>
    <w:rsid w:val="00030081"/>
    <w:rsid w:val="0003028C"/>
    <w:rsid w:val="00033297"/>
    <w:rsid w:val="00033A67"/>
    <w:rsid w:val="00034726"/>
    <w:rsid w:val="00034F60"/>
    <w:rsid w:val="000352D5"/>
    <w:rsid w:val="0003645D"/>
    <w:rsid w:val="00037737"/>
    <w:rsid w:val="000377E5"/>
    <w:rsid w:val="000379C8"/>
    <w:rsid w:val="00037A4F"/>
    <w:rsid w:val="00037C78"/>
    <w:rsid w:val="00040DB6"/>
    <w:rsid w:val="00041E9C"/>
    <w:rsid w:val="0004269D"/>
    <w:rsid w:val="00042CCF"/>
    <w:rsid w:val="00042F1C"/>
    <w:rsid w:val="000452FF"/>
    <w:rsid w:val="0004681D"/>
    <w:rsid w:val="0004748B"/>
    <w:rsid w:val="00047FE6"/>
    <w:rsid w:val="000503A4"/>
    <w:rsid w:val="000512FF"/>
    <w:rsid w:val="00052A68"/>
    <w:rsid w:val="0005300F"/>
    <w:rsid w:val="000537D0"/>
    <w:rsid w:val="00053ABF"/>
    <w:rsid w:val="00053E72"/>
    <w:rsid w:val="00054C6C"/>
    <w:rsid w:val="00055318"/>
    <w:rsid w:val="000574C0"/>
    <w:rsid w:val="0006154D"/>
    <w:rsid w:val="0006295C"/>
    <w:rsid w:val="000639AF"/>
    <w:rsid w:val="000671F8"/>
    <w:rsid w:val="00067E4B"/>
    <w:rsid w:val="00071DE5"/>
    <w:rsid w:val="00072111"/>
    <w:rsid w:val="00072A9D"/>
    <w:rsid w:val="0007335E"/>
    <w:rsid w:val="00074486"/>
    <w:rsid w:val="000757FE"/>
    <w:rsid w:val="000761D9"/>
    <w:rsid w:val="00080E09"/>
    <w:rsid w:val="00081558"/>
    <w:rsid w:val="00084713"/>
    <w:rsid w:val="00091675"/>
    <w:rsid w:val="00091F84"/>
    <w:rsid w:val="00092DC6"/>
    <w:rsid w:val="000936A8"/>
    <w:rsid w:val="00094CFD"/>
    <w:rsid w:val="00096B6A"/>
    <w:rsid w:val="000A07BE"/>
    <w:rsid w:val="000A29F6"/>
    <w:rsid w:val="000A37B4"/>
    <w:rsid w:val="000A3D56"/>
    <w:rsid w:val="000A421B"/>
    <w:rsid w:val="000A59B2"/>
    <w:rsid w:val="000A5DBF"/>
    <w:rsid w:val="000A6817"/>
    <w:rsid w:val="000A690A"/>
    <w:rsid w:val="000A7E71"/>
    <w:rsid w:val="000B05FC"/>
    <w:rsid w:val="000B067B"/>
    <w:rsid w:val="000B0FEF"/>
    <w:rsid w:val="000B157B"/>
    <w:rsid w:val="000B3EF3"/>
    <w:rsid w:val="000B4141"/>
    <w:rsid w:val="000B47CC"/>
    <w:rsid w:val="000B4DD6"/>
    <w:rsid w:val="000C0553"/>
    <w:rsid w:val="000C12C1"/>
    <w:rsid w:val="000C22DA"/>
    <w:rsid w:val="000C28A0"/>
    <w:rsid w:val="000C2EAB"/>
    <w:rsid w:val="000C3E67"/>
    <w:rsid w:val="000C4298"/>
    <w:rsid w:val="000C53C2"/>
    <w:rsid w:val="000C6E0B"/>
    <w:rsid w:val="000C77C4"/>
    <w:rsid w:val="000C7F62"/>
    <w:rsid w:val="000D7389"/>
    <w:rsid w:val="000E024B"/>
    <w:rsid w:val="000E1BCF"/>
    <w:rsid w:val="000E48F6"/>
    <w:rsid w:val="000E4A1A"/>
    <w:rsid w:val="000E535C"/>
    <w:rsid w:val="000E7E60"/>
    <w:rsid w:val="000F0613"/>
    <w:rsid w:val="000F1A04"/>
    <w:rsid w:val="000F31AD"/>
    <w:rsid w:val="000F3602"/>
    <w:rsid w:val="000F4F5D"/>
    <w:rsid w:val="000F530A"/>
    <w:rsid w:val="000F68B3"/>
    <w:rsid w:val="000F6E15"/>
    <w:rsid w:val="000F7269"/>
    <w:rsid w:val="000F789A"/>
    <w:rsid w:val="000F7C10"/>
    <w:rsid w:val="00100547"/>
    <w:rsid w:val="00103910"/>
    <w:rsid w:val="00103F52"/>
    <w:rsid w:val="0010614B"/>
    <w:rsid w:val="0010662C"/>
    <w:rsid w:val="001103BE"/>
    <w:rsid w:val="0011072E"/>
    <w:rsid w:val="00111707"/>
    <w:rsid w:val="00112257"/>
    <w:rsid w:val="0011269B"/>
    <w:rsid w:val="001126A6"/>
    <w:rsid w:val="001146E3"/>
    <w:rsid w:val="001179BE"/>
    <w:rsid w:val="0012287F"/>
    <w:rsid w:val="001232B3"/>
    <w:rsid w:val="00126F4B"/>
    <w:rsid w:val="0012725A"/>
    <w:rsid w:val="001312B2"/>
    <w:rsid w:val="00131659"/>
    <w:rsid w:val="00133EA6"/>
    <w:rsid w:val="0013496E"/>
    <w:rsid w:val="00134CE7"/>
    <w:rsid w:val="0013543E"/>
    <w:rsid w:val="00137418"/>
    <w:rsid w:val="00137738"/>
    <w:rsid w:val="00137D9B"/>
    <w:rsid w:val="00142399"/>
    <w:rsid w:val="00142952"/>
    <w:rsid w:val="0014325D"/>
    <w:rsid w:val="001436FC"/>
    <w:rsid w:val="001451AC"/>
    <w:rsid w:val="00145CA2"/>
    <w:rsid w:val="001477D7"/>
    <w:rsid w:val="0015173F"/>
    <w:rsid w:val="00152F07"/>
    <w:rsid w:val="00154584"/>
    <w:rsid w:val="001548BB"/>
    <w:rsid w:val="00156C83"/>
    <w:rsid w:val="00156C90"/>
    <w:rsid w:val="001615A6"/>
    <w:rsid w:val="001617C8"/>
    <w:rsid w:val="00161D7E"/>
    <w:rsid w:val="001630A1"/>
    <w:rsid w:val="0016563F"/>
    <w:rsid w:val="001701B9"/>
    <w:rsid w:val="00170E5A"/>
    <w:rsid w:val="00171761"/>
    <w:rsid w:val="0017269F"/>
    <w:rsid w:val="00172C43"/>
    <w:rsid w:val="00172EC2"/>
    <w:rsid w:val="001730E1"/>
    <w:rsid w:val="001732C9"/>
    <w:rsid w:val="00173F16"/>
    <w:rsid w:val="00174DCB"/>
    <w:rsid w:val="00176FF7"/>
    <w:rsid w:val="0018129C"/>
    <w:rsid w:val="001814D8"/>
    <w:rsid w:val="0018152B"/>
    <w:rsid w:val="00185C67"/>
    <w:rsid w:val="00187098"/>
    <w:rsid w:val="0018723D"/>
    <w:rsid w:val="001910D2"/>
    <w:rsid w:val="001911FE"/>
    <w:rsid w:val="00194BE7"/>
    <w:rsid w:val="00195B08"/>
    <w:rsid w:val="00195C33"/>
    <w:rsid w:val="00196000"/>
    <w:rsid w:val="0019739D"/>
    <w:rsid w:val="001975F3"/>
    <w:rsid w:val="001A0AF7"/>
    <w:rsid w:val="001A0CA0"/>
    <w:rsid w:val="001A198C"/>
    <w:rsid w:val="001A32BC"/>
    <w:rsid w:val="001A3669"/>
    <w:rsid w:val="001A7803"/>
    <w:rsid w:val="001B22AB"/>
    <w:rsid w:val="001B36C6"/>
    <w:rsid w:val="001B3A29"/>
    <w:rsid w:val="001B6DB6"/>
    <w:rsid w:val="001B7299"/>
    <w:rsid w:val="001B7B6A"/>
    <w:rsid w:val="001B7C6B"/>
    <w:rsid w:val="001C0B4A"/>
    <w:rsid w:val="001C1291"/>
    <w:rsid w:val="001C1351"/>
    <w:rsid w:val="001C1852"/>
    <w:rsid w:val="001C239F"/>
    <w:rsid w:val="001C27C9"/>
    <w:rsid w:val="001C2A49"/>
    <w:rsid w:val="001C4169"/>
    <w:rsid w:val="001C5D47"/>
    <w:rsid w:val="001C600D"/>
    <w:rsid w:val="001C72B8"/>
    <w:rsid w:val="001C7DCF"/>
    <w:rsid w:val="001C7F85"/>
    <w:rsid w:val="001D004D"/>
    <w:rsid w:val="001D08A8"/>
    <w:rsid w:val="001D1197"/>
    <w:rsid w:val="001D1CAF"/>
    <w:rsid w:val="001D2A2C"/>
    <w:rsid w:val="001D301C"/>
    <w:rsid w:val="001D4A4B"/>
    <w:rsid w:val="001D502A"/>
    <w:rsid w:val="001D5ADD"/>
    <w:rsid w:val="001D6138"/>
    <w:rsid w:val="001D7720"/>
    <w:rsid w:val="001D7C29"/>
    <w:rsid w:val="001E0BC6"/>
    <w:rsid w:val="001E0C16"/>
    <w:rsid w:val="001E2295"/>
    <w:rsid w:val="001E345C"/>
    <w:rsid w:val="001E3A85"/>
    <w:rsid w:val="001E56A9"/>
    <w:rsid w:val="001E5CB9"/>
    <w:rsid w:val="001E6361"/>
    <w:rsid w:val="001F0874"/>
    <w:rsid w:val="001F1CC7"/>
    <w:rsid w:val="001F2FBD"/>
    <w:rsid w:val="001F383E"/>
    <w:rsid w:val="001F4300"/>
    <w:rsid w:val="001F5372"/>
    <w:rsid w:val="001F547E"/>
    <w:rsid w:val="001F61EA"/>
    <w:rsid w:val="00200151"/>
    <w:rsid w:val="00200676"/>
    <w:rsid w:val="00201B20"/>
    <w:rsid w:val="00201C92"/>
    <w:rsid w:val="00204913"/>
    <w:rsid w:val="00211318"/>
    <w:rsid w:val="00211CF0"/>
    <w:rsid w:val="00211FD9"/>
    <w:rsid w:val="002123B8"/>
    <w:rsid w:val="0021304F"/>
    <w:rsid w:val="00214027"/>
    <w:rsid w:val="002142CA"/>
    <w:rsid w:val="0021584D"/>
    <w:rsid w:val="00216B6F"/>
    <w:rsid w:val="00217486"/>
    <w:rsid w:val="002219F5"/>
    <w:rsid w:val="00221E28"/>
    <w:rsid w:val="00223041"/>
    <w:rsid w:val="00223A1C"/>
    <w:rsid w:val="00223F83"/>
    <w:rsid w:val="00224500"/>
    <w:rsid w:val="00224748"/>
    <w:rsid w:val="00224AC1"/>
    <w:rsid w:val="00225AF3"/>
    <w:rsid w:val="0022647A"/>
    <w:rsid w:val="00227144"/>
    <w:rsid w:val="00227438"/>
    <w:rsid w:val="002307A9"/>
    <w:rsid w:val="00231A2F"/>
    <w:rsid w:val="00232AD0"/>
    <w:rsid w:val="00232DB3"/>
    <w:rsid w:val="00232F27"/>
    <w:rsid w:val="00233FCD"/>
    <w:rsid w:val="00234E0C"/>
    <w:rsid w:val="00234ED8"/>
    <w:rsid w:val="00235B78"/>
    <w:rsid w:val="002366C6"/>
    <w:rsid w:val="002370DB"/>
    <w:rsid w:val="00237743"/>
    <w:rsid w:val="00237A7A"/>
    <w:rsid w:val="0024008E"/>
    <w:rsid w:val="0024013A"/>
    <w:rsid w:val="0024014A"/>
    <w:rsid w:val="00240D6B"/>
    <w:rsid w:val="00242C19"/>
    <w:rsid w:val="0024324A"/>
    <w:rsid w:val="00243527"/>
    <w:rsid w:val="00244F05"/>
    <w:rsid w:val="00250957"/>
    <w:rsid w:val="00252B89"/>
    <w:rsid w:val="00252F90"/>
    <w:rsid w:val="00253B4A"/>
    <w:rsid w:val="00255963"/>
    <w:rsid w:val="00255D29"/>
    <w:rsid w:val="0025759E"/>
    <w:rsid w:val="00257E18"/>
    <w:rsid w:val="00260B3A"/>
    <w:rsid w:val="002611B0"/>
    <w:rsid w:val="002611F1"/>
    <w:rsid w:val="00261289"/>
    <w:rsid w:val="00262518"/>
    <w:rsid w:val="00262CDF"/>
    <w:rsid w:val="00262ED0"/>
    <w:rsid w:val="00263949"/>
    <w:rsid w:val="002643C7"/>
    <w:rsid w:val="0026510B"/>
    <w:rsid w:val="00265562"/>
    <w:rsid w:val="00266363"/>
    <w:rsid w:val="00266396"/>
    <w:rsid w:val="00267252"/>
    <w:rsid w:val="00271794"/>
    <w:rsid w:val="002719EE"/>
    <w:rsid w:val="002740F5"/>
    <w:rsid w:val="0027454B"/>
    <w:rsid w:val="00274AD0"/>
    <w:rsid w:val="00280CFB"/>
    <w:rsid w:val="00280D49"/>
    <w:rsid w:val="002842D3"/>
    <w:rsid w:val="00284BC7"/>
    <w:rsid w:val="00285AEE"/>
    <w:rsid w:val="002864F8"/>
    <w:rsid w:val="002921A8"/>
    <w:rsid w:val="0029224E"/>
    <w:rsid w:val="00292B93"/>
    <w:rsid w:val="00296531"/>
    <w:rsid w:val="00297032"/>
    <w:rsid w:val="002973EB"/>
    <w:rsid w:val="00297DED"/>
    <w:rsid w:val="002A1010"/>
    <w:rsid w:val="002A16DB"/>
    <w:rsid w:val="002A47D5"/>
    <w:rsid w:val="002A5879"/>
    <w:rsid w:val="002A7C4C"/>
    <w:rsid w:val="002B0D5E"/>
    <w:rsid w:val="002B1834"/>
    <w:rsid w:val="002B22E4"/>
    <w:rsid w:val="002B22EA"/>
    <w:rsid w:val="002B35AD"/>
    <w:rsid w:val="002B4EC7"/>
    <w:rsid w:val="002C0B31"/>
    <w:rsid w:val="002C1432"/>
    <w:rsid w:val="002C174F"/>
    <w:rsid w:val="002C1BC5"/>
    <w:rsid w:val="002C1CDE"/>
    <w:rsid w:val="002C2229"/>
    <w:rsid w:val="002C293B"/>
    <w:rsid w:val="002C4654"/>
    <w:rsid w:val="002C4657"/>
    <w:rsid w:val="002C4AAD"/>
    <w:rsid w:val="002C5DF3"/>
    <w:rsid w:val="002C7860"/>
    <w:rsid w:val="002D22C7"/>
    <w:rsid w:val="002D2D97"/>
    <w:rsid w:val="002D351A"/>
    <w:rsid w:val="002D4942"/>
    <w:rsid w:val="002D4CC5"/>
    <w:rsid w:val="002D5053"/>
    <w:rsid w:val="002D6CBB"/>
    <w:rsid w:val="002D6D9C"/>
    <w:rsid w:val="002D7DC1"/>
    <w:rsid w:val="002E0F51"/>
    <w:rsid w:val="002E0FE3"/>
    <w:rsid w:val="002E1A1C"/>
    <w:rsid w:val="002E28A6"/>
    <w:rsid w:val="002E322E"/>
    <w:rsid w:val="002E454C"/>
    <w:rsid w:val="002E61F1"/>
    <w:rsid w:val="002E6687"/>
    <w:rsid w:val="002E6C48"/>
    <w:rsid w:val="002E71D6"/>
    <w:rsid w:val="002E770B"/>
    <w:rsid w:val="002F01AC"/>
    <w:rsid w:val="002F06AA"/>
    <w:rsid w:val="002F1680"/>
    <w:rsid w:val="002F183D"/>
    <w:rsid w:val="002F1FB0"/>
    <w:rsid w:val="002F2E5D"/>
    <w:rsid w:val="002F51F5"/>
    <w:rsid w:val="002F609D"/>
    <w:rsid w:val="002F6AB2"/>
    <w:rsid w:val="002F7F04"/>
    <w:rsid w:val="00302003"/>
    <w:rsid w:val="003059CA"/>
    <w:rsid w:val="003063B1"/>
    <w:rsid w:val="003065E7"/>
    <w:rsid w:val="003066CE"/>
    <w:rsid w:val="0030677A"/>
    <w:rsid w:val="00306DDA"/>
    <w:rsid w:val="00312879"/>
    <w:rsid w:val="00314069"/>
    <w:rsid w:val="0031465B"/>
    <w:rsid w:val="00315543"/>
    <w:rsid w:val="00315B60"/>
    <w:rsid w:val="00315E6B"/>
    <w:rsid w:val="00315FC0"/>
    <w:rsid w:val="003174D8"/>
    <w:rsid w:val="00317C19"/>
    <w:rsid w:val="003212EA"/>
    <w:rsid w:val="00322844"/>
    <w:rsid w:val="00322D23"/>
    <w:rsid w:val="003242F3"/>
    <w:rsid w:val="0032677D"/>
    <w:rsid w:val="0032681B"/>
    <w:rsid w:val="00326FB5"/>
    <w:rsid w:val="003279BB"/>
    <w:rsid w:val="0033063A"/>
    <w:rsid w:val="00330C63"/>
    <w:rsid w:val="00332683"/>
    <w:rsid w:val="00334924"/>
    <w:rsid w:val="0033612A"/>
    <w:rsid w:val="00336E92"/>
    <w:rsid w:val="00336F4C"/>
    <w:rsid w:val="00340FBB"/>
    <w:rsid w:val="0034192D"/>
    <w:rsid w:val="00342991"/>
    <w:rsid w:val="003429FC"/>
    <w:rsid w:val="00343852"/>
    <w:rsid w:val="003446FA"/>
    <w:rsid w:val="0034475F"/>
    <w:rsid w:val="00345FF0"/>
    <w:rsid w:val="003516BB"/>
    <w:rsid w:val="00352337"/>
    <w:rsid w:val="00353016"/>
    <w:rsid w:val="00353E6E"/>
    <w:rsid w:val="00354C7E"/>
    <w:rsid w:val="003550BA"/>
    <w:rsid w:val="0035515E"/>
    <w:rsid w:val="0035557A"/>
    <w:rsid w:val="00360F9C"/>
    <w:rsid w:val="003613B7"/>
    <w:rsid w:val="00361DCC"/>
    <w:rsid w:val="0036275C"/>
    <w:rsid w:val="00362A0E"/>
    <w:rsid w:val="003646CD"/>
    <w:rsid w:val="00364ADD"/>
    <w:rsid w:val="00367E75"/>
    <w:rsid w:val="00367EA0"/>
    <w:rsid w:val="003701FD"/>
    <w:rsid w:val="0037199B"/>
    <w:rsid w:val="00371D86"/>
    <w:rsid w:val="003754D8"/>
    <w:rsid w:val="00375ED9"/>
    <w:rsid w:val="00376ABC"/>
    <w:rsid w:val="00376BF9"/>
    <w:rsid w:val="00376C14"/>
    <w:rsid w:val="003771FD"/>
    <w:rsid w:val="003775F9"/>
    <w:rsid w:val="00380CD3"/>
    <w:rsid w:val="00380DA4"/>
    <w:rsid w:val="003811CC"/>
    <w:rsid w:val="00382215"/>
    <w:rsid w:val="0038498D"/>
    <w:rsid w:val="00385C40"/>
    <w:rsid w:val="00386107"/>
    <w:rsid w:val="00387446"/>
    <w:rsid w:val="003878BA"/>
    <w:rsid w:val="00387DEC"/>
    <w:rsid w:val="00390F6E"/>
    <w:rsid w:val="003942C4"/>
    <w:rsid w:val="003A02C7"/>
    <w:rsid w:val="003A1DE0"/>
    <w:rsid w:val="003A423B"/>
    <w:rsid w:val="003A49EB"/>
    <w:rsid w:val="003A5586"/>
    <w:rsid w:val="003A76FE"/>
    <w:rsid w:val="003A77A1"/>
    <w:rsid w:val="003B1942"/>
    <w:rsid w:val="003B1A4A"/>
    <w:rsid w:val="003B2529"/>
    <w:rsid w:val="003B4337"/>
    <w:rsid w:val="003B50BD"/>
    <w:rsid w:val="003B55B2"/>
    <w:rsid w:val="003B6453"/>
    <w:rsid w:val="003B6E11"/>
    <w:rsid w:val="003B769A"/>
    <w:rsid w:val="003C0126"/>
    <w:rsid w:val="003C1CEC"/>
    <w:rsid w:val="003C3E01"/>
    <w:rsid w:val="003C42C7"/>
    <w:rsid w:val="003C4F9E"/>
    <w:rsid w:val="003C505A"/>
    <w:rsid w:val="003C6145"/>
    <w:rsid w:val="003C66C2"/>
    <w:rsid w:val="003C6959"/>
    <w:rsid w:val="003C6B7C"/>
    <w:rsid w:val="003C6EED"/>
    <w:rsid w:val="003C7061"/>
    <w:rsid w:val="003C7D2F"/>
    <w:rsid w:val="003D0776"/>
    <w:rsid w:val="003D1AF2"/>
    <w:rsid w:val="003D20F5"/>
    <w:rsid w:val="003D3006"/>
    <w:rsid w:val="003D3BDB"/>
    <w:rsid w:val="003D4DE3"/>
    <w:rsid w:val="003D54A8"/>
    <w:rsid w:val="003D55B0"/>
    <w:rsid w:val="003D5CEE"/>
    <w:rsid w:val="003D73D0"/>
    <w:rsid w:val="003D793A"/>
    <w:rsid w:val="003E0252"/>
    <w:rsid w:val="003E1F88"/>
    <w:rsid w:val="003E49E7"/>
    <w:rsid w:val="003E4E45"/>
    <w:rsid w:val="003E65AB"/>
    <w:rsid w:val="003E6B17"/>
    <w:rsid w:val="003E6CA6"/>
    <w:rsid w:val="003F0260"/>
    <w:rsid w:val="003F193F"/>
    <w:rsid w:val="003F450F"/>
    <w:rsid w:val="003F4F36"/>
    <w:rsid w:val="003F5A3E"/>
    <w:rsid w:val="003F7E7B"/>
    <w:rsid w:val="004013A4"/>
    <w:rsid w:val="00401570"/>
    <w:rsid w:val="0040187E"/>
    <w:rsid w:val="004019C7"/>
    <w:rsid w:val="004041C0"/>
    <w:rsid w:val="00406589"/>
    <w:rsid w:val="004069BF"/>
    <w:rsid w:val="00407CD9"/>
    <w:rsid w:val="004125E9"/>
    <w:rsid w:val="00414E00"/>
    <w:rsid w:val="0041530C"/>
    <w:rsid w:val="0041633B"/>
    <w:rsid w:val="0041666F"/>
    <w:rsid w:val="0041750E"/>
    <w:rsid w:val="00417F57"/>
    <w:rsid w:val="00421B2A"/>
    <w:rsid w:val="004223E0"/>
    <w:rsid w:val="0042512D"/>
    <w:rsid w:val="004269BD"/>
    <w:rsid w:val="00427E40"/>
    <w:rsid w:val="0043091B"/>
    <w:rsid w:val="004311CD"/>
    <w:rsid w:val="00432131"/>
    <w:rsid w:val="00432A7C"/>
    <w:rsid w:val="00432FBD"/>
    <w:rsid w:val="0043415B"/>
    <w:rsid w:val="00434472"/>
    <w:rsid w:val="00435071"/>
    <w:rsid w:val="004361F6"/>
    <w:rsid w:val="0043638F"/>
    <w:rsid w:val="0043650D"/>
    <w:rsid w:val="0043696F"/>
    <w:rsid w:val="00437318"/>
    <w:rsid w:val="00437A3E"/>
    <w:rsid w:val="00437C28"/>
    <w:rsid w:val="00437C6D"/>
    <w:rsid w:val="00437F02"/>
    <w:rsid w:val="00442684"/>
    <w:rsid w:val="00443682"/>
    <w:rsid w:val="00443A8D"/>
    <w:rsid w:val="00443F65"/>
    <w:rsid w:val="00444C1D"/>
    <w:rsid w:val="0044512A"/>
    <w:rsid w:val="00445C75"/>
    <w:rsid w:val="00451220"/>
    <w:rsid w:val="00451A31"/>
    <w:rsid w:val="00452171"/>
    <w:rsid w:val="004526F4"/>
    <w:rsid w:val="004536B8"/>
    <w:rsid w:val="0045526A"/>
    <w:rsid w:val="004558A9"/>
    <w:rsid w:val="00455B2C"/>
    <w:rsid w:val="00455E15"/>
    <w:rsid w:val="004572BF"/>
    <w:rsid w:val="00457814"/>
    <w:rsid w:val="004578BC"/>
    <w:rsid w:val="00461611"/>
    <w:rsid w:val="00462175"/>
    <w:rsid w:val="0046290A"/>
    <w:rsid w:val="00462D01"/>
    <w:rsid w:val="00463033"/>
    <w:rsid w:val="0046425F"/>
    <w:rsid w:val="00464962"/>
    <w:rsid w:val="00465A1F"/>
    <w:rsid w:val="00466260"/>
    <w:rsid w:val="00466603"/>
    <w:rsid w:val="00467AC9"/>
    <w:rsid w:val="00467B8B"/>
    <w:rsid w:val="0047173E"/>
    <w:rsid w:val="004730BC"/>
    <w:rsid w:val="0047319D"/>
    <w:rsid w:val="00473873"/>
    <w:rsid w:val="00473C38"/>
    <w:rsid w:val="00474D88"/>
    <w:rsid w:val="004750BC"/>
    <w:rsid w:val="00476373"/>
    <w:rsid w:val="0047643B"/>
    <w:rsid w:val="004769D1"/>
    <w:rsid w:val="004773C0"/>
    <w:rsid w:val="00477595"/>
    <w:rsid w:val="00477DB2"/>
    <w:rsid w:val="00480DF9"/>
    <w:rsid w:val="00482FB0"/>
    <w:rsid w:val="00484485"/>
    <w:rsid w:val="0048470A"/>
    <w:rsid w:val="00484C7B"/>
    <w:rsid w:val="00485385"/>
    <w:rsid w:val="00485516"/>
    <w:rsid w:val="00485C16"/>
    <w:rsid w:val="00486A49"/>
    <w:rsid w:val="00491524"/>
    <w:rsid w:val="00492610"/>
    <w:rsid w:val="0049422A"/>
    <w:rsid w:val="00494F4B"/>
    <w:rsid w:val="00495034"/>
    <w:rsid w:val="004950CF"/>
    <w:rsid w:val="00495827"/>
    <w:rsid w:val="00496203"/>
    <w:rsid w:val="004964DB"/>
    <w:rsid w:val="004A132B"/>
    <w:rsid w:val="004A1F53"/>
    <w:rsid w:val="004A2FC4"/>
    <w:rsid w:val="004A7903"/>
    <w:rsid w:val="004B03E3"/>
    <w:rsid w:val="004B0C59"/>
    <w:rsid w:val="004B1075"/>
    <w:rsid w:val="004B12DF"/>
    <w:rsid w:val="004B136B"/>
    <w:rsid w:val="004B1CD5"/>
    <w:rsid w:val="004B2266"/>
    <w:rsid w:val="004B2863"/>
    <w:rsid w:val="004B3E5D"/>
    <w:rsid w:val="004B4F84"/>
    <w:rsid w:val="004B5505"/>
    <w:rsid w:val="004B7134"/>
    <w:rsid w:val="004B7449"/>
    <w:rsid w:val="004C0914"/>
    <w:rsid w:val="004C0BCE"/>
    <w:rsid w:val="004C2A19"/>
    <w:rsid w:val="004C3617"/>
    <w:rsid w:val="004C483D"/>
    <w:rsid w:val="004C594D"/>
    <w:rsid w:val="004C5DDE"/>
    <w:rsid w:val="004C5FFC"/>
    <w:rsid w:val="004C6474"/>
    <w:rsid w:val="004C771C"/>
    <w:rsid w:val="004D0B13"/>
    <w:rsid w:val="004D2600"/>
    <w:rsid w:val="004D3094"/>
    <w:rsid w:val="004D38A0"/>
    <w:rsid w:val="004D4822"/>
    <w:rsid w:val="004D5CB8"/>
    <w:rsid w:val="004D7A6C"/>
    <w:rsid w:val="004E0F08"/>
    <w:rsid w:val="004E1901"/>
    <w:rsid w:val="004E1A53"/>
    <w:rsid w:val="004E2937"/>
    <w:rsid w:val="004E298E"/>
    <w:rsid w:val="004E2C1B"/>
    <w:rsid w:val="004E4FE3"/>
    <w:rsid w:val="004E50BC"/>
    <w:rsid w:val="004E6BC7"/>
    <w:rsid w:val="004E7362"/>
    <w:rsid w:val="004E7CD8"/>
    <w:rsid w:val="004F102A"/>
    <w:rsid w:val="004F156D"/>
    <w:rsid w:val="004F330D"/>
    <w:rsid w:val="004F3364"/>
    <w:rsid w:val="004F38F8"/>
    <w:rsid w:val="004F405D"/>
    <w:rsid w:val="004F47A3"/>
    <w:rsid w:val="004F4949"/>
    <w:rsid w:val="004F5DED"/>
    <w:rsid w:val="004F6811"/>
    <w:rsid w:val="004F6883"/>
    <w:rsid w:val="004F71A4"/>
    <w:rsid w:val="00500F73"/>
    <w:rsid w:val="00501941"/>
    <w:rsid w:val="0050354D"/>
    <w:rsid w:val="00503BEB"/>
    <w:rsid w:val="00504BA6"/>
    <w:rsid w:val="00505106"/>
    <w:rsid w:val="00505F3F"/>
    <w:rsid w:val="005060C2"/>
    <w:rsid w:val="00506B7E"/>
    <w:rsid w:val="00506D0C"/>
    <w:rsid w:val="005070F0"/>
    <w:rsid w:val="0050760D"/>
    <w:rsid w:val="00510536"/>
    <w:rsid w:val="0051065A"/>
    <w:rsid w:val="0051124C"/>
    <w:rsid w:val="005120B8"/>
    <w:rsid w:val="0051487C"/>
    <w:rsid w:val="00517213"/>
    <w:rsid w:val="00517945"/>
    <w:rsid w:val="00522672"/>
    <w:rsid w:val="005229F0"/>
    <w:rsid w:val="00523105"/>
    <w:rsid w:val="0052422D"/>
    <w:rsid w:val="00525679"/>
    <w:rsid w:val="00526557"/>
    <w:rsid w:val="0052671D"/>
    <w:rsid w:val="00532F54"/>
    <w:rsid w:val="00533B2A"/>
    <w:rsid w:val="00533CE3"/>
    <w:rsid w:val="00534F2B"/>
    <w:rsid w:val="0053560A"/>
    <w:rsid w:val="00536FD4"/>
    <w:rsid w:val="005379CA"/>
    <w:rsid w:val="00537F52"/>
    <w:rsid w:val="00540273"/>
    <w:rsid w:val="005414E7"/>
    <w:rsid w:val="00542115"/>
    <w:rsid w:val="00542CB0"/>
    <w:rsid w:val="00543451"/>
    <w:rsid w:val="00543F62"/>
    <w:rsid w:val="005458C9"/>
    <w:rsid w:val="0054628E"/>
    <w:rsid w:val="0054739F"/>
    <w:rsid w:val="00547B10"/>
    <w:rsid w:val="005505BF"/>
    <w:rsid w:val="00550EF8"/>
    <w:rsid w:val="00550F0B"/>
    <w:rsid w:val="005512A8"/>
    <w:rsid w:val="005518DD"/>
    <w:rsid w:val="00553997"/>
    <w:rsid w:val="005578BD"/>
    <w:rsid w:val="00560787"/>
    <w:rsid w:val="00561FE7"/>
    <w:rsid w:val="00563039"/>
    <w:rsid w:val="0056387A"/>
    <w:rsid w:val="0056460E"/>
    <w:rsid w:val="00564708"/>
    <w:rsid w:val="00564A82"/>
    <w:rsid w:val="0056510B"/>
    <w:rsid w:val="00566349"/>
    <w:rsid w:val="0056683E"/>
    <w:rsid w:val="005672E0"/>
    <w:rsid w:val="00572FC4"/>
    <w:rsid w:val="00573161"/>
    <w:rsid w:val="005739DC"/>
    <w:rsid w:val="00574797"/>
    <w:rsid w:val="00574F0D"/>
    <w:rsid w:val="00575685"/>
    <w:rsid w:val="00576542"/>
    <w:rsid w:val="00577B95"/>
    <w:rsid w:val="00580E0F"/>
    <w:rsid w:val="00581236"/>
    <w:rsid w:val="00582766"/>
    <w:rsid w:val="005834FE"/>
    <w:rsid w:val="00583746"/>
    <w:rsid w:val="005848CE"/>
    <w:rsid w:val="0058566B"/>
    <w:rsid w:val="00585DD4"/>
    <w:rsid w:val="00586064"/>
    <w:rsid w:val="00586422"/>
    <w:rsid w:val="005869C7"/>
    <w:rsid w:val="00590D59"/>
    <w:rsid w:val="00591463"/>
    <w:rsid w:val="00591835"/>
    <w:rsid w:val="005922C8"/>
    <w:rsid w:val="0059291D"/>
    <w:rsid w:val="00594C6D"/>
    <w:rsid w:val="00594D93"/>
    <w:rsid w:val="005969A4"/>
    <w:rsid w:val="00596B45"/>
    <w:rsid w:val="00596D83"/>
    <w:rsid w:val="005974BF"/>
    <w:rsid w:val="005A0152"/>
    <w:rsid w:val="005A176D"/>
    <w:rsid w:val="005A21FF"/>
    <w:rsid w:val="005A29FE"/>
    <w:rsid w:val="005A2D10"/>
    <w:rsid w:val="005A3BBD"/>
    <w:rsid w:val="005A3F82"/>
    <w:rsid w:val="005A4E94"/>
    <w:rsid w:val="005A7EA7"/>
    <w:rsid w:val="005B1CCD"/>
    <w:rsid w:val="005B1F81"/>
    <w:rsid w:val="005B28B6"/>
    <w:rsid w:val="005B2945"/>
    <w:rsid w:val="005B2C04"/>
    <w:rsid w:val="005B35A1"/>
    <w:rsid w:val="005B48E3"/>
    <w:rsid w:val="005B4992"/>
    <w:rsid w:val="005B624C"/>
    <w:rsid w:val="005C05FB"/>
    <w:rsid w:val="005C0DD9"/>
    <w:rsid w:val="005C117C"/>
    <w:rsid w:val="005C17A2"/>
    <w:rsid w:val="005C3A39"/>
    <w:rsid w:val="005C538C"/>
    <w:rsid w:val="005C7835"/>
    <w:rsid w:val="005C7D8A"/>
    <w:rsid w:val="005C7E43"/>
    <w:rsid w:val="005D37FF"/>
    <w:rsid w:val="005D38A1"/>
    <w:rsid w:val="005D6A16"/>
    <w:rsid w:val="005D79B9"/>
    <w:rsid w:val="005D7AC4"/>
    <w:rsid w:val="005E032D"/>
    <w:rsid w:val="005E0B3C"/>
    <w:rsid w:val="005E18D9"/>
    <w:rsid w:val="005E1962"/>
    <w:rsid w:val="005E1B65"/>
    <w:rsid w:val="005E49D8"/>
    <w:rsid w:val="005E5E77"/>
    <w:rsid w:val="005F053B"/>
    <w:rsid w:val="005F10DB"/>
    <w:rsid w:val="005F1EF9"/>
    <w:rsid w:val="005F29B8"/>
    <w:rsid w:val="005F347A"/>
    <w:rsid w:val="005F349C"/>
    <w:rsid w:val="005F4A40"/>
    <w:rsid w:val="005F4C43"/>
    <w:rsid w:val="005F4CD1"/>
    <w:rsid w:val="005F6005"/>
    <w:rsid w:val="005F7540"/>
    <w:rsid w:val="00600B3A"/>
    <w:rsid w:val="0060120C"/>
    <w:rsid w:val="00602749"/>
    <w:rsid w:val="006029E7"/>
    <w:rsid w:val="00603077"/>
    <w:rsid w:val="00603735"/>
    <w:rsid w:val="00603B32"/>
    <w:rsid w:val="00603D5B"/>
    <w:rsid w:val="00603F2E"/>
    <w:rsid w:val="00604F64"/>
    <w:rsid w:val="00605836"/>
    <w:rsid w:val="00605DE3"/>
    <w:rsid w:val="00611825"/>
    <w:rsid w:val="006126AB"/>
    <w:rsid w:val="00612FB5"/>
    <w:rsid w:val="00613178"/>
    <w:rsid w:val="00613D21"/>
    <w:rsid w:val="00613DA2"/>
    <w:rsid w:val="006152A8"/>
    <w:rsid w:val="0061551B"/>
    <w:rsid w:val="0061664B"/>
    <w:rsid w:val="0061719B"/>
    <w:rsid w:val="006179C3"/>
    <w:rsid w:val="0062091B"/>
    <w:rsid w:val="00620BCD"/>
    <w:rsid w:val="006212A6"/>
    <w:rsid w:val="006232BC"/>
    <w:rsid w:val="0062491D"/>
    <w:rsid w:val="00624A81"/>
    <w:rsid w:val="0062648E"/>
    <w:rsid w:val="0062655E"/>
    <w:rsid w:val="00627D4E"/>
    <w:rsid w:val="006303E7"/>
    <w:rsid w:val="00631CE9"/>
    <w:rsid w:val="006320FC"/>
    <w:rsid w:val="00632F50"/>
    <w:rsid w:val="00633692"/>
    <w:rsid w:val="00633693"/>
    <w:rsid w:val="0063384F"/>
    <w:rsid w:val="00633964"/>
    <w:rsid w:val="0063450B"/>
    <w:rsid w:val="0063497D"/>
    <w:rsid w:val="00635B6F"/>
    <w:rsid w:val="00635E57"/>
    <w:rsid w:val="00635EB7"/>
    <w:rsid w:val="00637175"/>
    <w:rsid w:val="00637810"/>
    <w:rsid w:val="006428F7"/>
    <w:rsid w:val="00643DAB"/>
    <w:rsid w:val="0064400F"/>
    <w:rsid w:val="00644AAB"/>
    <w:rsid w:val="0064568C"/>
    <w:rsid w:val="00645D92"/>
    <w:rsid w:val="006463FC"/>
    <w:rsid w:val="00646620"/>
    <w:rsid w:val="00647553"/>
    <w:rsid w:val="00647F41"/>
    <w:rsid w:val="00650208"/>
    <w:rsid w:val="00652E99"/>
    <w:rsid w:val="00654462"/>
    <w:rsid w:val="00655205"/>
    <w:rsid w:val="006562A4"/>
    <w:rsid w:val="00656846"/>
    <w:rsid w:val="00656A7B"/>
    <w:rsid w:val="00657A14"/>
    <w:rsid w:val="0066076A"/>
    <w:rsid w:val="00660A38"/>
    <w:rsid w:val="00661C0A"/>
    <w:rsid w:val="00662198"/>
    <w:rsid w:val="00662232"/>
    <w:rsid w:val="0066388D"/>
    <w:rsid w:val="00663C12"/>
    <w:rsid w:val="006642E1"/>
    <w:rsid w:val="006652BD"/>
    <w:rsid w:val="00665CB1"/>
    <w:rsid w:val="006665F4"/>
    <w:rsid w:val="00667C6A"/>
    <w:rsid w:val="006710BA"/>
    <w:rsid w:val="00672010"/>
    <w:rsid w:val="00672E3D"/>
    <w:rsid w:val="006776FE"/>
    <w:rsid w:val="00677774"/>
    <w:rsid w:val="00680689"/>
    <w:rsid w:val="0068157C"/>
    <w:rsid w:val="00682550"/>
    <w:rsid w:val="00683520"/>
    <w:rsid w:val="006836B5"/>
    <w:rsid w:val="00683EA1"/>
    <w:rsid w:val="00685398"/>
    <w:rsid w:val="00685AC9"/>
    <w:rsid w:val="006878D1"/>
    <w:rsid w:val="006901E4"/>
    <w:rsid w:val="00690A72"/>
    <w:rsid w:val="00690D58"/>
    <w:rsid w:val="006916DF"/>
    <w:rsid w:val="006923B9"/>
    <w:rsid w:val="00692D4F"/>
    <w:rsid w:val="00695007"/>
    <w:rsid w:val="0069568A"/>
    <w:rsid w:val="00695A14"/>
    <w:rsid w:val="00696CAA"/>
    <w:rsid w:val="006976C1"/>
    <w:rsid w:val="006978EC"/>
    <w:rsid w:val="006A38F3"/>
    <w:rsid w:val="006A5799"/>
    <w:rsid w:val="006A61E1"/>
    <w:rsid w:val="006A6478"/>
    <w:rsid w:val="006A6746"/>
    <w:rsid w:val="006A7981"/>
    <w:rsid w:val="006B062F"/>
    <w:rsid w:val="006B0D1E"/>
    <w:rsid w:val="006B1B02"/>
    <w:rsid w:val="006B2ABB"/>
    <w:rsid w:val="006B37D3"/>
    <w:rsid w:val="006B56F5"/>
    <w:rsid w:val="006B5B93"/>
    <w:rsid w:val="006C086D"/>
    <w:rsid w:val="006C146F"/>
    <w:rsid w:val="006C246B"/>
    <w:rsid w:val="006C3448"/>
    <w:rsid w:val="006C35C9"/>
    <w:rsid w:val="006C3F8B"/>
    <w:rsid w:val="006C50D4"/>
    <w:rsid w:val="006C5790"/>
    <w:rsid w:val="006C5876"/>
    <w:rsid w:val="006C6C7C"/>
    <w:rsid w:val="006D1B55"/>
    <w:rsid w:val="006D4D9B"/>
    <w:rsid w:val="006D5D80"/>
    <w:rsid w:val="006D617E"/>
    <w:rsid w:val="006D7817"/>
    <w:rsid w:val="006E00CC"/>
    <w:rsid w:val="006E0F2A"/>
    <w:rsid w:val="006E1D55"/>
    <w:rsid w:val="006E294C"/>
    <w:rsid w:val="006E4BF4"/>
    <w:rsid w:val="006F0ACF"/>
    <w:rsid w:val="006F16AC"/>
    <w:rsid w:val="006F3BAE"/>
    <w:rsid w:val="006F411B"/>
    <w:rsid w:val="006F5F6D"/>
    <w:rsid w:val="006F62A9"/>
    <w:rsid w:val="0070215A"/>
    <w:rsid w:val="00703676"/>
    <w:rsid w:val="007040C3"/>
    <w:rsid w:val="0070542E"/>
    <w:rsid w:val="007065B1"/>
    <w:rsid w:val="00710635"/>
    <w:rsid w:val="007114F8"/>
    <w:rsid w:val="007117CE"/>
    <w:rsid w:val="0071230B"/>
    <w:rsid w:val="0071236F"/>
    <w:rsid w:val="0071244B"/>
    <w:rsid w:val="007132C5"/>
    <w:rsid w:val="00713BFB"/>
    <w:rsid w:val="00715129"/>
    <w:rsid w:val="00715F9E"/>
    <w:rsid w:val="00717F84"/>
    <w:rsid w:val="00721129"/>
    <w:rsid w:val="00722CCC"/>
    <w:rsid w:val="00722D2A"/>
    <w:rsid w:val="00724DB6"/>
    <w:rsid w:val="00725624"/>
    <w:rsid w:val="00726AD3"/>
    <w:rsid w:val="00730AC6"/>
    <w:rsid w:val="007315D8"/>
    <w:rsid w:val="007317F5"/>
    <w:rsid w:val="00731A69"/>
    <w:rsid w:val="00732884"/>
    <w:rsid w:val="007341CD"/>
    <w:rsid w:val="0073594D"/>
    <w:rsid w:val="00736747"/>
    <w:rsid w:val="00736AD3"/>
    <w:rsid w:val="00736B5A"/>
    <w:rsid w:val="0073725F"/>
    <w:rsid w:val="00740366"/>
    <w:rsid w:val="00740E09"/>
    <w:rsid w:val="0074170D"/>
    <w:rsid w:val="00742D5E"/>
    <w:rsid w:val="00744478"/>
    <w:rsid w:val="00745343"/>
    <w:rsid w:val="00746D1E"/>
    <w:rsid w:val="00747D33"/>
    <w:rsid w:val="00750C21"/>
    <w:rsid w:val="0075124B"/>
    <w:rsid w:val="00754BAB"/>
    <w:rsid w:val="007555A7"/>
    <w:rsid w:val="00755B36"/>
    <w:rsid w:val="007563D6"/>
    <w:rsid w:val="007568BC"/>
    <w:rsid w:val="00757A00"/>
    <w:rsid w:val="00760149"/>
    <w:rsid w:val="007617E4"/>
    <w:rsid w:val="0076409E"/>
    <w:rsid w:val="007642A4"/>
    <w:rsid w:val="00765B92"/>
    <w:rsid w:val="00766F5E"/>
    <w:rsid w:val="0077116B"/>
    <w:rsid w:val="00771911"/>
    <w:rsid w:val="007726E8"/>
    <w:rsid w:val="007733E9"/>
    <w:rsid w:val="00774F37"/>
    <w:rsid w:val="007754F4"/>
    <w:rsid w:val="00776690"/>
    <w:rsid w:val="00776EFB"/>
    <w:rsid w:val="0078004C"/>
    <w:rsid w:val="00781ACC"/>
    <w:rsid w:val="00783198"/>
    <w:rsid w:val="00783B50"/>
    <w:rsid w:val="00783EE5"/>
    <w:rsid w:val="007869FA"/>
    <w:rsid w:val="00787488"/>
    <w:rsid w:val="007876EE"/>
    <w:rsid w:val="00787D38"/>
    <w:rsid w:val="00787EBA"/>
    <w:rsid w:val="0079043B"/>
    <w:rsid w:val="00790A12"/>
    <w:rsid w:val="0079122C"/>
    <w:rsid w:val="007925CD"/>
    <w:rsid w:val="007928C2"/>
    <w:rsid w:val="00793E58"/>
    <w:rsid w:val="00794DE6"/>
    <w:rsid w:val="007951D7"/>
    <w:rsid w:val="00795CFB"/>
    <w:rsid w:val="007A0286"/>
    <w:rsid w:val="007A2382"/>
    <w:rsid w:val="007A24FD"/>
    <w:rsid w:val="007A3834"/>
    <w:rsid w:val="007A551E"/>
    <w:rsid w:val="007A5A02"/>
    <w:rsid w:val="007A5D75"/>
    <w:rsid w:val="007A6C2F"/>
    <w:rsid w:val="007A7392"/>
    <w:rsid w:val="007B16A9"/>
    <w:rsid w:val="007B18B2"/>
    <w:rsid w:val="007B546B"/>
    <w:rsid w:val="007B7407"/>
    <w:rsid w:val="007C193D"/>
    <w:rsid w:val="007C24AD"/>
    <w:rsid w:val="007C32FC"/>
    <w:rsid w:val="007C3F7D"/>
    <w:rsid w:val="007C4F60"/>
    <w:rsid w:val="007C5355"/>
    <w:rsid w:val="007C55F5"/>
    <w:rsid w:val="007C6E25"/>
    <w:rsid w:val="007D1600"/>
    <w:rsid w:val="007D1682"/>
    <w:rsid w:val="007D26AC"/>
    <w:rsid w:val="007D29B7"/>
    <w:rsid w:val="007D2BD9"/>
    <w:rsid w:val="007D33A8"/>
    <w:rsid w:val="007D368B"/>
    <w:rsid w:val="007D3E39"/>
    <w:rsid w:val="007D652B"/>
    <w:rsid w:val="007E23F1"/>
    <w:rsid w:val="007E3426"/>
    <w:rsid w:val="007E5C2F"/>
    <w:rsid w:val="007E5E43"/>
    <w:rsid w:val="007E6A82"/>
    <w:rsid w:val="007E7135"/>
    <w:rsid w:val="007E7B3A"/>
    <w:rsid w:val="007F3070"/>
    <w:rsid w:val="007F3A78"/>
    <w:rsid w:val="007F3FA8"/>
    <w:rsid w:val="007F57CF"/>
    <w:rsid w:val="007F5828"/>
    <w:rsid w:val="007F7859"/>
    <w:rsid w:val="00804012"/>
    <w:rsid w:val="008052E6"/>
    <w:rsid w:val="00805889"/>
    <w:rsid w:val="00805F92"/>
    <w:rsid w:val="00806885"/>
    <w:rsid w:val="008078EE"/>
    <w:rsid w:val="00807924"/>
    <w:rsid w:val="00807B78"/>
    <w:rsid w:val="00810114"/>
    <w:rsid w:val="00811139"/>
    <w:rsid w:val="0081299B"/>
    <w:rsid w:val="00815991"/>
    <w:rsid w:val="008164B7"/>
    <w:rsid w:val="00820918"/>
    <w:rsid w:val="00820C8E"/>
    <w:rsid w:val="00821679"/>
    <w:rsid w:val="00822120"/>
    <w:rsid w:val="0082244F"/>
    <w:rsid w:val="00827099"/>
    <w:rsid w:val="0082769E"/>
    <w:rsid w:val="00830F33"/>
    <w:rsid w:val="00831FE9"/>
    <w:rsid w:val="00832890"/>
    <w:rsid w:val="008333D0"/>
    <w:rsid w:val="00834CDC"/>
    <w:rsid w:val="008357CA"/>
    <w:rsid w:val="00836536"/>
    <w:rsid w:val="0083736A"/>
    <w:rsid w:val="00841BB8"/>
    <w:rsid w:val="008424EF"/>
    <w:rsid w:val="00842E0E"/>
    <w:rsid w:val="008507D3"/>
    <w:rsid w:val="00851A8C"/>
    <w:rsid w:val="0085390B"/>
    <w:rsid w:val="00855147"/>
    <w:rsid w:val="00855382"/>
    <w:rsid w:val="008558EC"/>
    <w:rsid w:val="00855A0B"/>
    <w:rsid w:val="00856F09"/>
    <w:rsid w:val="0086016E"/>
    <w:rsid w:val="0086049C"/>
    <w:rsid w:val="00861212"/>
    <w:rsid w:val="0086146B"/>
    <w:rsid w:val="008617E3"/>
    <w:rsid w:val="00861BA0"/>
    <w:rsid w:val="00862F73"/>
    <w:rsid w:val="00862FE7"/>
    <w:rsid w:val="0086329D"/>
    <w:rsid w:val="008640D2"/>
    <w:rsid w:val="00864E1A"/>
    <w:rsid w:val="00867778"/>
    <w:rsid w:val="00870E32"/>
    <w:rsid w:val="008710EA"/>
    <w:rsid w:val="0087149D"/>
    <w:rsid w:val="0087152F"/>
    <w:rsid w:val="00872BC4"/>
    <w:rsid w:val="00873C9F"/>
    <w:rsid w:val="00873F66"/>
    <w:rsid w:val="00874096"/>
    <w:rsid w:val="008742EE"/>
    <w:rsid w:val="0087651E"/>
    <w:rsid w:val="008774E0"/>
    <w:rsid w:val="00880103"/>
    <w:rsid w:val="00882A7B"/>
    <w:rsid w:val="0088381F"/>
    <w:rsid w:val="0088418F"/>
    <w:rsid w:val="00885E78"/>
    <w:rsid w:val="00886CB4"/>
    <w:rsid w:val="008915F0"/>
    <w:rsid w:val="0089179F"/>
    <w:rsid w:val="0089449F"/>
    <w:rsid w:val="00894ADD"/>
    <w:rsid w:val="008A149D"/>
    <w:rsid w:val="008A3446"/>
    <w:rsid w:val="008A392B"/>
    <w:rsid w:val="008A45A2"/>
    <w:rsid w:val="008A794D"/>
    <w:rsid w:val="008A7C36"/>
    <w:rsid w:val="008B0C4F"/>
    <w:rsid w:val="008B1D75"/>
    <w:rsid w:val="008B1D9E"/>
    <w:rsid w:val="008B23EB"/>
    <w:rsid w:val="008B23FB"/>
    <w:rsid w:val="008B3322"/>
    <w:rsid w:val="008B3386"/>
    <w:rsid w:val="008B4967"/>
    <w:rsid w:val="008B4FA5"/>
    <w:rsid w:val="008B52D6"/>
    <w:rsid w:val="008B5F0E"/>
    <w:rsid w:val="008B6B5B"/>
    <w:rsid w:val="008B74B8"/>
    <w:rsid w:val="008C2012"/>
    <w:rsid w:val="008C2AD2"/>
    <w:rsid w:val="008C2DAA"/>
    <w:rsid w:val="008C3C62"/>
    <w:rsid w:val="008C3C89"/>
    <w:rsid w:val="008C4530"/>
    <w:rsid w:val="008C56E2"/>
    <w:rsid w:val="008C6162"/>
    <w:rsid w:val="008D13C1"/>
    <w:rsid w:val="008D2815"/>
    <w:rsid w:val="008D4219"/>
    <w:rsid w:val="008D7D23"/>
    <w:rsid w:val="008E026C"/>
    <w:rsid w:val="008E2DB9"/>
    <w:rsid w:val="008E2EA9"/>
    <w:rsid w:val="008E5BED"/>
    <w:rsid w:val="008E60B5"/>
    <w:rsid w:val="008E60F5"/>
    <w:rsid w:val="008E67FC"/>
    <w:rsid w:val="008E765F"/>
    <w:rsid w:val="008E7F6B"/>
    <w:rsid w:val="008F2921"/>
    <w:rsid w:val="008F41E1"/>
    <w:rsid w:val="008F4FD8"/>
    <w:rsid w:val="008F58C3"/>
    <w:rsid w:val="008F5F4B"/>
    <w:rsid w:val="009003AE"/>
    <w:rsid w:val="009005F0"/>
    <w:rsid w:val="00901939"/>
    <w:rsid w:val="00902717"/>
    <w:rsid w:val="00903468"/>
    <w:rsid w:val="00904355"/>
    <w:rsid w:val="009049ED"/>
    <w:rsid w:val="00904B55"/>
    <w:rsid w:val="00907062"/>
    <w:rsid w:val="00907691"/>
    <w:rsid w:val="009076BD"/>
    <w:rsid w:val="00910065"/>
    <w:rsid w:val="0091051F"/>
    <w:rsid w:val="0091148C"/>
    <w:rsid w:val="00911FC3"/>
    <w:rsid w:val="009128FA"/>
    <w:rsid w:val="009134D6"/>
    <w:rsid w:val="0091355D"/>
    <w:rsid w:val="00913797"/>
    <w:rsid w:val="00913F5F"/>
    <w:rsid w:val="00914483"/>
    <w:rsid w:val="0091485C"/>
    <w:rsid w:val="00915C79"/>
    <w:rsid w:val="00916BA2"/>
    <w:rsid w:val="00917FC4"/>
    <w:rsid w:val="009204D9"/>
    <w:rsid w:val="00921553"/>
    <w:rsid w:val="0092269C"/>
    <w:rsid w:val="00922B49"/>
    <w:rsid w:val="00922F57"/>
    <w:rsid w:val="00923C7C"/>
    <w:rsid w:val="00923E75"/>
    <w:rsid w:val="00925F64"/>
    <w:rsid w:val="00926B56"/>
    <w:rsid w:val="009275A7"/>
    <w:rsid w:val="009275FA"/>
    <w:rsid w:val="009276ED"/>
    <w:rsid w:val="00931A85"/>
    <w:rsid w:val="00931E95"/>
    <w:rsid w:val="00932BD6"/>
    <w:rsid w:val="0093443D"/>
    <w:rsid w:val="00937619"/>
    <w:rsid w:val="009426B8"/>
    <w:rsid w:val="00943919"/>
    <w:rsid w:val="00943AE2"/>
    <w:rsid w:val="00943D71"/>
    <w:rsid w:val="00944395"/>
    <w:rsid w:val="0094440A"/>
    <w:rsid w:val="00945840"/>
    <w:rsid w:val="00945D33"/>
    <w:rsid w:val="00946101"/>
    <w:rsid w:val="00950A9C"/>
    <w:rsid w:val="00950B45"/>
    <w:rsid w:val="00951783"/>
    <w:rsid w:val="009528C0"/>
    <w:rsid w:val="0095428B"/>
    <w:rsid w:val="00954866"/>
    <w:rsid w:val="009553D1"/>
    <w:rsid w:val="00955D04"/>
    <w:rsid w:val="00955ED0"/>
    <w:rsid w:val="009567FE"/>
    <w:rsid w:val="00956A2C"/>
    <w:rsid w:val="009575C3"/>
    <w:rsid w:val="0096081F"/>
    <w:rsid w:val="009617EB"/>
    <w:rsid w:val="00962088"/>
    <w:rsid w:val="00962237"/>
    <w:rsid w:val="0096319C"/>
    <w:rsid w:val="0096329C"/>
    <w:rsid w:val="00963DE5"/>
    <w:rsid w:val="00964095"/>
    <w:rsid w:val="00964398"/>
    <w:rsid w:val="0096453D"/>
    <w:rsid w:val="00964B36"/>
    <w:rsid w:val="00966192"/>
    <w:rsid w:val="00966FF7"/>
    <w:rsid w:val="00967BC8"/>
    <w:rsid w:val="0097051A"/>
    <w:rsid w:val="009720EB"/>
    <w:rsid w:val="009723FA"/>
    <w:rsid w:val="00972B5C"/>
    <w:rsid w:val="00974946"/>
    <w:rsid w:val="0097530E"/>
    <w:rsid w:val="0097619D"/>
    <w:rsid w:val="00977254"/>
    <w:rsid w:val="00977C56"/>
    <w:rsid w:val="0098059F"/>
    <w:rsid w:val="00980A2C"/>
    <w:rsid w:val="00980E6A"/>
    <w:rsid w:val="0098124C"/>
    <w:rsid w:val="009818EC"/>
    <w:rsid w:val="00982CA2"/>
    <w:rsid w:val="00983D55"/>
    <w:rsid w:val="00984137"/>
    <w:rsid w:val="0098582D"/>
    <w:rsid w:val="00985957"/>
    <w:rsid w:val="00986E8D"/>
    <w:rsid w:val="009873D0"/>
    <w:rsid w:val="0099148B"/>
    <w:rsid w:val="009920E7"/>
    <w:rsid w:val="0099211E"/>
    <w:rsid w:val="00992C25"/>
    <w:rsid w:val="009938F5"/>
    <w:rsid w:val="00994105"/>
    <w:rsid w:val="00994510"/>
    <w:rsid w:val="00994633"/>
    <w:rsid w:val="00995374"/>
    <w:rsid w:val="009954F3"/>
    <w:rsid w:val="0099693A"/>
    <w:rsid w:val="00997C17"/>
    <w:rsid w:val="009A282B"/>
    <w:rsid w:val="009A47C8"/>
    <w:rsid w:val="009A5937"/>
    <w:rsid w:val="009A6933"/>
    <w:rsid w:val="009A6AEA"/>
    <w:rsid w:val="009B05BD"/>
    <w:rsid w:val="009B1D68"/>
    <w:rsid w:val="009B2659"/>
    <w:rsid w:val="009B2DEF"/>
    <w:rsid w:val="009B36B5"/>
    <w:rsid w:val="009B38E3"/>
    <w:rsid w:val="009B3B26"/>
    <w:rsid w:val="009B4134"/>
    <w:rsid w:val="009B4498"/>
    <w:rsid w:val="009B5E4B"/>
    <w:rsid w:val="009B7F40"/>
    <w:rsid w:val="009C2242"/>
    <w:rsid w:val="009C29AC"/>
    <w:rsid w:val="009C3139"/>
    <w:rsid w:val="009C43F9"/>
    <w:rsid w:val="009C62FA"/>
    <w:rsid w:val="009C6C4B"/>
    <w:rsid w:val="009C75D5"/>
    <w:rsid w:val="009C7AAC"/>
    <w:rsid w:val="009D0DD6"/>
    <w:rsid w:val="009D114C"/>
    <w:rsid w:val="009D13E2"/>
    <w:rsid w:val="009D1643"/>
    <w:rsid w:val="009D1783"/>
    <w:rsid w:val="009D1F2C"/>
    <w:rsid w:val="009D25A5"/>
    <w:rsid w:val="009D53B9"/>
    <w:rsid w:val="009D5B58"/>
    <w:rsid w:val="009E03E1"/>
    <w:rsid w:val="009E1392"/>
    <w:rsid w:val="009E235B"/>
    <w:rsid w:val="009E2CD4"/>
    <w:rsid w:val="009E3132"/>
    <w:rsid w:val="009E37F5"/>
    <w:rsid w:val="009E3BFD"/>
    <w:rsid w:val="009E426D"/>
    <w:rsid w:val="009E44A0"/>
    <w:rsid w:val="009E638B"/>
    <w:rsid w:val="009E7F6B"/>
    <w:rsid w:val="009F0038"/>
    <w:rsid w:val="009F1BB8"/>
    <w:rsid w:val="009F2404"/>
    <w:rsid w:val="009F2F55"/>
    <w:rsid w:val="009F3B6A"/>
    <w:rsid w:val="009F4E91"/>
    <w:rsid w:val="009F5632"/>
    <w:rsid w:val="009F5C0D"/>
    <w:rsid w:val="009F77CD"/>
    <w:rsid w:val="009F77F2"/>
    <w:rsid w:val="00A0003B"/>
    <w:rsid w:val="00A003EC"/>
    <w:rsid w:val="00A01A36"/>
    <w:rsid w:val="00A04B2B"/>
    <w:rsid w:val="00A05942"/>
    <w:rsid w:val="00A05F9E"/>
    <w:rsid w:val="00A07885"/>
    <w:rsid w:val="00A07990"/>
    <w:rsid w:val="00A107E7"/>
    <w:rsid w:val="00A1268E"/>
    <w:rsid w:val="00A146D3"/>
    <w:rsid w:val="00A14CC2"/>
    <w:rsid w:val="00A16519"/>
    <w:rsid w:val="00A16E2C"/>
    <w:rsid w:val="00A17241"/>
    <w:rsid w:val="00A20728"/>
    <w:rsid w:val="00A219C5"/>
    <w:rsid w:val="00A22644"/>
    <w:rsid w:val="00A2699F"/>
    <w:rsid w:val="00A26BAB"/>
    <w:rsid w:val="00A27586"/>
    <w:rsid w:val="00A27D86"/>
    <w:rsid w:val="00A30023"/>
    <w:rsid w:val="00A30157"/>
    <w:rsid w:val="00A30646"/>
    <w:rsid w:val="00A31A75"/>
    <w:rsid w:val="00A31E23"/>
    <w:rsid w:val="00A31F98"/>
    <w:rsid w:val="00A32130"/>
    <w:rsid w:val="00A3366F"/>
    <w:rsid w:val="00A34349"/>
    <w:rsid w:val="00A3506F"/>
    <w:rsid w:val="00A359E5"/>
    <w:rsid w:val="00A36163"/>
    <w:rsid w:val="00A361FD"/>
    <w:rsid w:val="00A4031C"/>
    <w:rsid w:val="00A40824"/>
    <w:rsid w:val="00A423AB"/>
    <w:rsid w:val="00A427D6"/>
    <w:rsid w:val="00A445BB"/>
    <w:rsid w:val="00A4471E"/>
    <w:rsid w:val="00A457E8"/>
    <w:rsid w:val="00A45DCE"/>
    <w:rsid w:val="00A4797C"/>
    <w:rsid w:val="00A50518"/>
    <w:rsid w:val="00A538DB"/>
    <w:rsid w:val="00A54376"/>
    <w:rsid w:val="00A56415"/>
    <w:rsid w:val="00A56909"/>
    <w:rsid w:val="00A612AA"/>
    <w:rsid w:val="00A61736"/>
    <w:rsid w:val="00A62982"/>
    <w:rsid w:val="00A62E77"/>
    <w:rsid w:val="00A62FED"/>
    <w:rsid w:val="00A638F9"/>
    <w:rsid w:val="00A64020"/>
    <w:rsid w:val="00A66203"/>
    <w:rsid w:val="00A704E5"/>
    <w:rsid w:val="00A70CC5"/>
    <w:rsid w:val="00A714B1"/>
    <w:rsid w:val="00A71942"/>
    <w:rsid w:val="00A72079"/>
    <w:rsid w:val="00A72124"/>
    <w:rsid w:val="00A72FFA"/>
    <w:rsid w:val="00A73D0C"/>
    <w:rsid w:val="00A73F87"/>
    <w:rsid w:val="00A74BC7"/>
    <w:rsid w:val="00A75513"/>
    <w:rsid w:val="00A803F9"/>
    <w:rsid w:val="00A8055B"/>
    <w:rsid w:val="00A8272F"/>
    <w:rsid w:val="00A82C22"/>
    <w:rsid w:val="00A843D2"/>
    <w:rsid w:val="00A84F12"/>
    <w:rsid w:val="00A853A1"/>
    <w:rsid w:val="00A85D83"/>
    <w:rsid w:val="00A85F13"/>
    <w:rsid w:val="00A86FAC"/>
    <w:rsid w:val="00A87312"/>
    <w:rsid w:val="00A87B90"/>
    <w:rsid w:val="00A87D0E"/>
    <w:rsid w:val="00A900C0"/>
    <w:rsid w:val="00A90F42"/>
    <w:rsid w:val="00A936AB"/>
    <w:rsid w:val="00A93AD3"/>
    <w:rsid w:val="00A93C60"/>
    <w:rsid w:val="00A95361"/>
    <w:rsid w:val="00A95E11"/>
    <w:rsid w:val="00AA0BEE"/>
    <w:rsid w:val="00AA1BC3"/>
    <w:rsid w:val="00AA391F"/>
    <w:rsid w:val="00AA4563"/>
    <w:rsid w:val="00AA4766"/>
    <w:rsid w:val="00AA4DA9"/>
    <w:rsid w:val="00AA5792"/>
    <w:rsid w:val="00AA579D"/>
    <w:rsid w:val="00AA67E9"/>
    <w:rsid w:val="00AA7317"/>
    <w:rsid w:val="00AB09D5"/>
    <w:rsid w:val="00AB22D3"/>
    <w:rsid w:val="00AB2376"/>
    <w:rsid w:val="00AB312F"/>
    <w:rsid w:val="00AB33A1"/>
    <w:rsid w:val="00AB353A"/>
    <w:rsid w:val="00AB425C"/>
    <w:rsid w:val="00AB4D07"/>
    <w:rsid w:val="00AB568A"/>
    <w:rsid w:val="00AB6A59"/>
    <w:rsid w:val="00AB7197"/>
    <w:rsid w:val="00AC011E"/>
    <w:rsid w:val="00AC2859"/>
    <w:rsid w:val="00AC37D7"/>
    <w:rsid w:val="00AC5320"/>
    <w:rsid w:val="00AC755D"/>
    <w:rsid w:val="00AC7C97"/>
    <w:rsid w:val="00AC7D02"/>
    <w:rsid w:val="00AC7EB8"/>
    <w:rsid w:val="00AD0D45"/>
    <w:rsid w:val="00AD37C7"/>
    <w:rsid w:val="00AD51CB"/>
    <w:rsid w:val="00AE0DB9"/>
    <w:rsid w:val="00AE1516"/>
    <w:rsid w:val="00AE1B4C"/>
    <w:rsid w:val="00AE1EFF"/>
    <w:rsid w:val="00AE203C"/>
    <w:rsid w:val="00AE365E"/>
    <w:rsid w:val="00AE3FE8"/>
    <w:rsid w:val="00AE43C8"/>
    <w:rsid w:val="00AE5179"/>
    <w:rsid w:val="00AE5CB6"/>
    <w:rsid w:val="00AE5CD7"/>
    <w:rsid w:val="00AE6348"/>
    <w:rsid w:val="00AE7935"/>
    <w:rsid w:val="00AF07F5"/>
    <w:rsid w:val="00AF1DAD"/>
    <w:rsid w:val="00AF3761"/>
    <w:rsid w:val="00AF6376"/>
    <w:rsid w:val="00AF67A7"/>
    <w:rsid w:val="00AF7AB5"/>
    <w:rsid w:val="00B00FC8"/>
    <w:rsid w:val="00B02561"/>
    <w:rsid w:val="00B03052"/>
    <w:rsid w:val="00B03270"/>
    <w:rsid w:val="00B0349A"/>
    <w:rsid w:val="00B036FF"/>
    <w:rsid w:val="00B03F92"/>
    <w:rsid w:val="00B03FDF"/>
    <w:rsid w:val="00B04D0B"/>
    <w:rsid w:val="00B05C1B"/>
    <w:rsid w:val="00B06DD0"/>
    <w:rsid w:val="00B07702"/>
    <w:rsid w:val="00B1086A"/>
    <w:rsid w:val="00B10B92"/>
    <w:rsid w:val="00B12964"/>
    <w:rsid w:val="00B14796"/>
    <w:rsid w:val="00B15A4D"/>
    <w:rsid w:val="00B15E22"/>
    <w:rsid w:val="00B21D13"/>
    <w:rsid w:val="00B2205D"/>
    <w:rsid w:val="00B233D5"/>
    <w:rsid w:val="00B23EB1"/>
    <w:rsid w:val="00B25513"/>
    <w:rsid w:val="00B25DCF"/>
    <w:rsid w:val="00B25FCF"/>
    <w:rsid w:val="00B26DAC"/>
    <w:rsid w:val="00B30116"/>
    <w:rsid w:val="00B30F9A"/>
    <w:rsid w:val="00B320A4"/>
    <w:rsid w:val="00B3274C"/>
    <w:rsid w:val="00B328C0"/>
    <w:rsid w:val="00B32A79"/>
    <w:rsid w:val="00B32FD9"/>
    <w:rsid w:val="00B338BE"/>
    <w:rsid w:val="00B33D01"/>
    <w:rsid w:val="00B33E5B"/>
    <w:rsid w:val="00B3477D"/>
    <w:rsid w:val="00B353F2"/>
    <w:rsid w:val="00B3638B"/>
    <w:rsid w:val="00B3674E"/>
    <w:rsid w:val="00B36A19"/>
    <w:rsid w:val="00B379B2"/>
    <w:rsid w:val="00B4093C"/>
    <w:rsid w:val="00B41D67"/>
    <w:rsid w:val="00B43261"/>
    <w:rsid w:val="00B4515A"/>
    <w:rsid w:val="00B45EF8"/>
    <w:rsid w:val="00B464C3"/>
    <w:rsid w:val="00B47196"/>
    <w:rsid w:val="00B47739"/>
    <w:rsid w:val="00B47A5D"/>
    <w:rsid w:val="00B50639"/>
    <w:rsid w:val="00B50895"/>
    <w:rsid w:val="00B5121C"/>
    <w:rsid w:val="00B51F55"/>
    <w:rsid w:val="00B53362"/>
    <w:rsid w:val="00B5360F"/>
    <w:rsid w:val="00B540F5"/>
    <w:rsid w:val="00B56F22"/>
    <w:rsid w:val="00B572AB"/>
    <w:rsid w:val="00B57A34"/>
    <w:rsid w:val="00B608B6"/>
    <w:rsid w:val="00B611F4"/>
    <w:rsid w:val="00B62AC5"/>
    <w:rsid w:val="00B62D9B"/>
    <w:rsid w:val="00B63B18"/>
    <w:rsid w:val="00B641E0"/>
    <w:rsid w:val="00B657E0"/>
    <w:rsid w:val="00B66769"/>
    <w:rsid w:val="00B66C72"/>
    <w:rsid w:val="00B701C4"/>
    <w:rsid w:val="00B70397"/>
    <w:rsid w:val="00B71247"/>
    <w:rsid w:val="00B71890"/>
    <w:rsid w:val="00B71B79"/>
    <w:rsid w:val="00B721D1"/>
    <w:rsid w:val="00B72526"/>
    <w:rsid w:val="00B726B0"/>
    <w:rsid w:val="00B73586"/>
    <w:rsid w:val="00B754C8"/>
    <w:rsid w:val="00B7599A"/>
    <w:rsid w:val="00B827BF"/>
    <w:rsid w:val="00B83719"/>
    <w:rsid w:val="00B84398"/>
    <w:rsid w:val="00B84478"/>
    <w:rsid w:val="00B8461E"/>
    <w:rsid w:val="00B84AA3"/>
    <w:rsid w:val="00B84F5F"/>
    <w:rsid w:val="00B86BC1"/>
    <w:rsid w:val="00B917F9"/>
    <w:rsid w:val="00B92CFB"/>
    <w:rsid w:val="00B92DF7"/>
    <w:rsid w:val="00B93581"/>
    <w:rsid w:val="00B94C99"/>
    <w:rsid w:val="00B96865"/>
    <w:rsid w:val="00B97E72"/>
    <w:rsid w:val="00BA1929"/>
    <w:rsid w:val="00BA1E33"/>
    <w:rsid w:val="00BA2C70"/>
    <w:rsid w:val="00BA2E42"/>
    <w:rsid w:val="00BA338A"/>
    <w:rsid w:val="00BA3A78"/>
    <w:rsid w:val="00BA5B5D"/>
    <w:rsid w:val="00BA642A"/>
    <w:rsid w:val="00BA6BF0"/>
    <w:rsid w:val="00BA797A"/>
    <w:rsid w:val="00BB0FAD"/>
    <w:rsid w:val="00BB46EE"/>
    <w:rsid w:val="00BB5E7B"/>
    <w:rsid w:val="00BB6890"/>
    <w:rsid w:val="00BB7C36"/>
    <w:rsid w:val="00BC1469"/>
    <w:rsid w:val="00BC247B"/>
    <w:rsid w:val="00BC31AB"/>
    <w:rsid w:val="00BC4001"/>
    <w:rsid w:val="00BC4DA4"/>
    <w:rsid w:val="00BC7491"/>
    <w:rsid w:val="00BC7D61"/>
    <w:rsid w:val="00BD1C03"/>
    <w:rsid w:val="00BD2526"/>
    <w:rsid w:val="00BD267E"/>
    <w:rsid w:val="00BD37F4"/>
    <w:rsid w:val="00BD7AA8"/>
    <w:rsid w:val="00BD7ED1"/>
    <w:rsid w:val="00BE0321"/>
    <w:rsid w:val="00BE07C8"/>
    <w:rsid w:val="00BE190D"/>
    <w:rsid w:val="00BE2A46"/>
    <w:rsid w:val="00BE2D1D"/>
    <w:rsid w:val="00BE4400"/>
    <w:rsid w:val="00BE4993"/>
    <w:rsid w:val="00BE49CD"/>
    <w:rsid w:val="00BE516A"/>
    <w:rsid w:val="00BE53BA"/>
    <w:rsid w:val="00BE633E"/>
    <w:rsid w:val="00BE6C08"/>
    <w:rsid w:val="00BE6F30"/>
    <w:rsid w:val="00BF0310"/>
    <w:rsid w:val="00BF3FA2"/>
    <w:rsid w:val="00BF4971"/>
    <w:rsid w:val="00BF74D1"/>
    <w:rsid w:val="00C0031B"/>
    <w:rsid w:val="00C00464"/>
    <w:rsid w:val="00C0336C"/>
    <w:rsid w:val="00C04F32"/>
    <w:rsid w:val="00C06C95"/>
    <w:rsid w:val="00C0735A"/>
    <w:rsid w:val="00C10240"/>
    <w:rsid w:val="00C11C1D"/>
    <w:rsid w:val="00C12AB7"/>
    <w:rsid w:val="00C13863"/>
    <w:rsid w:val="00C13CA4"/>
    <w:rsid w:val="00C14484"/>
    <w:rsid w:val="00C15262"/>
    <w:rsid w:val="00C1791F"/>
    <w:rsid w:val="00C21A6B"/>
    <w:rsid w:val="00C22429"/>
    <w:rsid w:val="00C2469A"/>
    <w:rsid w:val="00C25990"/>
    <w:rsid w:val="00C27392"/>
    <w:rsid w:val="00C30D0F"/>
    <w:rsid w:val="00C30F13"/>
    <w:rsid w:val="00C31483"/>
    <w:rsid w:val="00C3169E"/>
    <w:rsid w:val="00C31FFE"/>
    <w:rsid w:val="00C337B6"/>
    <w:rsid w:val="00C33C8F"/>
    <w:rsid w:val="00C33E2E"/>
    <w:rsid w:val="00C3466B"/>
    <w:rsid w:val="00C3612C"/>
    <w:rsid w:val="00C36EF4"/>
    <w:rsid w:val="00C40C01"/>
    <w:rsid w:val="00C413D1"/>
    <w:rsid w:val="00C43CD4"/>
    <w:rsid w:val="00C440C4"/>
    <w:rsid w:val="00C443D0"/>
    <w:rsid w:val="00C458DB"/>
    <w:rsid w:val="00C45B56"/>
    <w:rsid w:val="00C45EDF"/>
    <w:rsid w:val="00C45F1E"/>
    <w:rsid w:val="00C4629D"/>
    <w:rsid w:val="00C467FC"/>
    <w:rsid w:val="00C471F8"/>
    <w:rsid w:val="00C47283"/>
    <w:rsid w:val="00C47A8A"/>
    <w:rsid w:val="00C507EB"/>
    <w:rsid w:val="00C51C1B"/>
    <w:rsid w:val="00C521BA"/>
    <w:rsid w:val="00C521CA"/>
    <w:rsid w:val="00C526B1"/>
    <w:rsid w:val="00C52C6C"/>
    <w:rsid w:val="00C530EE"/>
    <w:rsid w:val="00C53EB2"/>
    <w:rsid w:val="00C6017D"/>
    <w:rsid w:val="00C60311"/>
    <w:rsid w:val="00C60819"/>
    <w:rsid w:val="00C60A19"/>
    <w:rsid w:val="00C626E5"/>
    <w:rsid w:val="00C63686"/>
    <w:rsid w:val="00C638E6"/>
    <w:rsid w:val="00C6763F"/>
    <w:rsid w:val="00C678E9"/>
    <w:rsid w:val="00C7124C"/>
    <w:rsid w:val="00C71AEC"/>
    <w:rsid w:val="00C71C99"/>
    <w:rsid w:val="00C72673"/>
    <w:rsid w:val="00C7346C"/>
    <w:rsid w:val="00C74782"/>
    <w:rsid w:val="00C74A99"/>
    <w:rsid w:val="00C7675C"/>
    <w:rsid w:val="00C76F89"/>
    <w:rsid w:val="00C770D1"/>
    <w:rsid w:val="00C776DE"/>
    <w:rsid w:val="00C8059C"/>
    <w:rsid w:val="00C8132A"/>
    <w:rsid w:val="00C829C8"/>
    <w:rsid w:val="00C82A71"/>
    <w:rsid w:val="00C82AEF"/>
    <w:rsid w:val="00C82F24"/>
    <w:rsid w:val="00C87C88"/>
    <w:rsid w:val="00C90EC4"/>
    <w:rsid w:val="00C92956"/>
    <w:rsid w:val="00C93652"/>
    <w:rsid w:val="00C93B40"/>
    <w:rsid w:val="00C95693"/>
    <w:rsid w:val="00C97A54"/>
    <w:rsid w:val="00C97C19"/>
    <w:rsid w:val="00CA0F9C"/>
    <w:rsid w:val="00CA27FB"/>
    <w:rsid w:val="00CA38C8"/>
    <w:rsid w:val="00CA3C03"/>
    <w:rsid w:val="00CA4C18"/>
    <w:rsid w:val="00CA4E0A"/>
    <w:rsid w:val="00CA5498"/>
    <w:rsid w:val="00CA73B0"/>
    <w:rsid w:val="00CA7E5E"/>
    <w:rsid w:val="00CB098D"/>
    <w:rsid w:val="00CB0F13"/>
    <w:rsid w:val="00CB1FEB"/>
    <w:rsid w:val="00CB240E"/>
    <w:rsid w:val="00CB2515"/>
    <w:rsid w:val="00CB292B"/>
    <w:rsid w:val="00CB38BA"/>
    <w:rsid w:val="00CB3C04"/>
    <w:rsid w:val="00CB78F4"/>
    <w:rsid w:val="00CB7BC8"/>
    <w:rsid w:val="00CC0506"/>
    <w:rsid w:val="00CC09BD"/>
    <w:rsid w:val="00CC16A6"/>
    <w:rsid w:val="00CC2495"/>
    <w:rsid w:val="00CC3548"/>
    <w:rsid w:val="00CC3E6F"/>
    <w:rsid w:val="00CC4FEA"/>
    <w:rsid w:val="00CC5F69"/>
    <w:rsid w:val="00CC69B0"/>
    <w:rsid w:val="00CC6F92"/>
    <w:rsid w:val="00CC731A"/>
    <w:rsid w:val="00CC7923"/>
    <w:rsid w:val="00CD0E63"/>
    <w:rsid w:val="00CD3969"/>
    <w:rsid w:val="00CD3D80"/>
    <w:rsid w:val="00CD5739"/>
    <w:rsid w:val="00CD629C"/>
    <w:rsid w:val="00CD63B6"/>
    <w:rsid w:val="00CD7D80"/>
    <w:rsid w:val="00CE0334"/>
    <w:rsid w:val="00CE055E"/>
    <w:rsid w:val="00CE12D7"/>
    <w:rsid w:val="00CE165C"/>
    <w:rsid w:val="00CE1676"/>
    <w:rsid w:val="00CE2116"/>
    <w:rsid w:val="00CE3811"/>
    <w:rsid w:val="00CE3815"/>
    <w:rsid w:val="00CE4147"/>
    <w:rsid w:val="00CE58FA"/>
    <w:rsid w:val="00CF1B39"/>
    <w:rsid w:val="00CF37D1"/>
    <w:rsid w:val="00CF4036"/>
    <w:rsid w:val="00CF6A36"/>
    <w:rsid w:val="00CF6D7E"/>
    <w:rsid w:val="00CF7136"/>
    <w:rsid w:val="00D0000F"/>
    <w:rsid w:val="00D0064F"/>
    <w:rsid w:val="00D0377A"/>
    <w:rsid w:val="00D042E2"/>
    <w:rsid w:val="00D04421"/>
    <w:rsid w:val="00D046E1"/>
    <w:rsid w:val="00D047E5"/>
    <w:rsid w:val="00D04A9E"/>
    <w:rsid w:val="00D051C2"/>
    <w:rsid w:val="00D06451"/>
    <w:rsid w:val="00D067AA"/>
    <w:rsid w:val="00D06878"/>
    <w:rsid w:val="00D06C46"/>
    <w:rsid w:val="00D06CF6"/>
    <w:rsid w:val="00D06EF2"/>
    <w:rsid w:val="00D1068A"/>
    <w:rsid w:val="00D12123"/>
    <w:rsid w:val="00D1261D"/>
    <w:rsid w:val="00D126E1"/>
    <w:rsid w:val="00D12BBA"/>
    <w:rsid w:val="00D14E5D"/>
    <w:rsid w:val="00D1589D"/>
    <w:rsid w:val="00D17CD2"/>
    <w:rsid w:val="00D17E9D"/>
    <w:rsid w:val="00D20C29"/>
    <w:rsid w:val="00D220DD"/>
    <w:rsid w:val="00D2415F"/>
    <w:rsid w:val="00D246FD"/>
    <w:rsid w:val="00D24A13"/>
    <w:rsid w:val="00D2634F"/>
    <w:rsid w:val="00D26728"/>
    <w:rsid w:val="00D26D22"/>
    <w:rsid w:val="00D273C9"/>
    <w:rsid w:val="00D30BC3"/>
    <w:rsid w:val="00D31209"/>
    <w:rsid w:val="00D31329"/>
    <w:rsid w:val="00D317F1"/>
    <w:rsid w:val="00D31A9A"/>
    <w:rsid w:val="00D32A08"/>
    <w:rsid w:val="00D34B45"/>
    <w:rsid w:val="00D36473"/>
    <w:rsid w:val="00D3724F"/>
    <w:rsid w:val="00D41DC0"/>
    <w:rsid w:val="00D42149"/>
    <w:rsid w:val="00D432B5"/>
    <w:rsid w:val="00D432B9"/>
    <w:rsid w:val="00D445AE"/>
    <w:rsid w:val="00D44BA2"/>
    <w:rsid w:val="00D44DE7"/>
    <w:rsid w:val="00D45E29"/>
    <w:rsid w:val="00D47268"/>
    <w:rsid w:val="00D479E6"/>
    <w:rsid w:val="00D52E63"/>
    <w:rsid w:val="00D54766"/>
    <w:rsid w:val="00D54CA1"/>
    <w:rsid w:val="00D55C64"/>
    <w:rsid w:val="00D56DB8"/>
    <w:rsid w:val="00D6013E"/>
    <w:rsid w:val="00D612BC"/>
    <w:rsid w:val="00D61308"/>
    <w:rsid w:val="00D62539"/>
    <w:rsid w:val="00D6332F"/>
    <w:rsid w:val="00D647BB"/>
    <w:rsid w:val="00D6486A"/>
    <w:rsid w:val="00D65F0D"/>
    <w:rsid w:val="00D6644B"/>
    <w:rsid w:val="00D66D74"/>
    <w:rsid w:val="00D67A70"/>
    <w:rsid w:val="00D7063E"/>
    <w:rsid w:val="00D73935"/>
    <w:rsid w:val="00D73E62"/>
    <w:rsid w:val="00D7453A"/>
    <w:rsid w:val="00D7529C"/>
    <w:rsid w:val="00D754D8"/>
    <w:rsid w:val="00D75805"/>
    <w:rsid w:val="00D7715F"/>
    <w:rsid w:val="00D80F70"/>
    <w:rsid w:val="00D810CD"/>
    <w:rsid w:val="00D83F95"/>
    <w:rsid w:val="00D84527"/>
    <w:rsid w:val="00D850B9"/>
    <w:rsid w:val="00D854FF"/>
    <w:rsid w:val="00D86242"/>
    <w:rsid w:val="00D86B59"/>
    <w:rsid w:val="00D86C96"/>
    <w:rsid w:val="00D86E04"/>
    <w:rsid w:val="00D920DD"/>
    <w:rsid w:val="00D93A08"/>
    <w:rsid w:val="00D94E03"/>
    <w:rsid w:val="00D9501F"/>
    <w:rsid w:val="00D95995"/>
    <w:rsid w:val="00D96E4C"/>
    <w:rsid w:val="00DA01DE"/>
    <w:rsid w:val="00DA0C4B"/>
    <w:rsid w:val="00DA1467"/>
    <w:rsid w:val="00DA2C23"/>
    <w:rsid w:val="00DA3936"/>
    <w:rsid w:val="00DB0230"/>
    <w:rsid w:val="00DB1461"/>
    <w:rsid w:val="00DB3B4D"/>
    <w:rsid w:val="00DB3D93"/>
    <w:rsid w:val="00DB50EF"/>
    <w:rsid w:val="00DB5E03"/>
    <w:rsid w:val="00DC042D"/>
    <w:rsid w:val="00DC049C"/>
    <w:rsid w:val="00DC0B59"/>
    <w:rsid w:val="00DC34E4"/>
    <w:rsid w:val="00DC5929"/>
    <w:rsid w:val="00DC5B11"/>
    <w:rsid w:val="00DD04E3"/>
    <w:rsid w:val="00DD0756"/>
    <w:rsid w:val="00DD0B2C"/>
    <w:rsid w:val="00DD0B90"/>
    <w:rsid w:val="00DD14D2"/>
    <w:rsid w:val="00DD15B1"/>
    <w:rsid w:val="00DD37B8"/>
    <w:rsid w:val="00DD50C4"/>
    <w:rsid w:val="00DD5342"/>
    <w:rsid w:val="00DD62A9"/>
    <w:rsid w:val="00DD70C7"/>
    <w:rsid w:val="00DE13BB"/>
    <w:rsid w:val="00DE1437"/>
    <w:rsid w:val="00DE21CD"/>
    <w:rsid w:val="00DE3C6F"/>
    <w:rsid w:val="00DE49BF"/>
    <w:rsid w:val="00DE608E"/>
    <w:rsid w:val="00DE68BB"/>
    <w:rsid w:val="00DE7EFF"/>
    <w:rsid w:val="00DF418A"/>
    <w:rsid w:val="00DF4E89"/>
    <w:rsid w:val="00DF5B85"/>
    <w:rsid w:val="00DF5D36"/>
    <w:rsid w:val="00E01B0A"/>
    <w:rsid w:val="00E03201"/>
    <w:rsid w:val="00E0497C"/>
    <w:rsid w:val="00E06FDE"/>
    <w:rsid w:val="00E123D3"/>
    <w:rsid w:val="00E1287B"/>
    <w:rsid w:val="00E12F3C"/>
    <w:rsid w:val="00E1439A"/>
    <w:rsid w:val="00E14932"/>
    <w:rsid w:val="00E14AE8"/>
    <w:rsid w:val="00E15D87"/>
    <w:rsid w:val="00E15F3B"/>
    <w:rsid w:val="00E16144"/>
    <w:rsid w:val="00E17408"/>
    <w:rsid w:val="00E2133C"/>
    <w:rsid w:val="00E22ABB"/>
    <w:rsid w:val="00E24B0F"/>
    <w:rsid w:val="00E27019"/>
    <w:rsid w:val="00E30B2C"/>
    <w:rsid w:val="00E30FEE"/>
    <w:rsid w:val="00E31044"/>
    <w:rsid w:val="00E32426"/>
    <w:rsid w:val="00E327F8"/>
    <w:rsid w:val="00E3348E"/>
    <w:rsid w:val="00E33712"/>
    <w:rsid w:val="00E33FAB"/>
    <w:rsid w:val="00E34210"/>
    <w:rsid w:val="00E36D1C"/>
    <w:rsid w:val="00E4000B"/>
    <w:rsid w:val="00E4131E"/>
    <w:rsid w:val="00E41E14"/>
    <w:rsid w:val="00E42094"/>
    <w:rsid w:val="00E4266A"/>
    <w:rsid w:val="00E426FD"/>
    <w:rsid w:val="00E4671E"/>
    <w:rsid w:val="00E46C48"/>
    <w:rsid w:val="00E46EF7"/>
    <w:rsid w:val="00E511A2"/>
    <w:rsid w:val="00E53B8C"/>
    <w:rsid w:val="00E53C37"/>
    <w:rsid w:val="00E55814"/>
    <w:rsid w:val="00E6103A"/>
    <w:rsid w:val="00E6370B"/>
    <w:rsid w:val="00E64238"/>
    <w:rsid w:val="00E65660"/>
    <w:rsid w:val="00E663C1"/>
    <w:rsid w:val="00E66859"/>
    <w:rsid w:val="00E66E62"/>
    <w:rsid w:val="00E6775F"/>
    <w:rsid w:val="00E679A4"/>
    <w:rsid w:val="00E71331"/>
    <w:rsid w:val="00E7161F"/>
    <w:rsid w:val="00E717D9"/>
    <w:rsid w:val="00E744E8"/>
    <w:rsid w:val="00E752DA"/>
    <w:rsid w:val="00E75735"/>
    <w:rsid w:val="00E762DA"/>
    <w:rsid w:val="00E8052B"/>
    <w:rsid w:val="00E805B3"/>
    <w:rsid w:val="00E8145A"/>
    <w:rsid w:val="00E83585"/>
    <w:rsid w:val="00E84F9D"/>
    <w:rsid w:val="00E86321"/>
    <w:rsid w:val="00E93888"/>
    <w:rsid w:val="00E9437A"/>
    <w:rsid w:val="00E96457"/>
    <w:rsid w:val="00E97530"/>
    <w:rsid w:val="00EA00F6"/>
    <w:rsid w:val="00EA03F0"/>
    <w:rsid w:val="00EA2E94"/>
    <w:rsid w:val="00EA36F9"/>
    <w:rsid w:val="00EA38E9"/>
    <w:rsid w:val="00EA3E7A"/>
    <w:rsid w:val="00EA50CC"/>
    <w:rsid w:val="00EA64B5"/>
    <w:rsid w:val="00EA661A"/>
    <w:rsid w:val="00EA66BB"/>
    <w:rsid w:val="00EA695C"/>
    <w:rsid w:val="00EB1674"/>
    <w:rsid w:val="00EB1D21"/>
    <w:rsid w:val="00EB2789"/>
    <w:rsid w:val="00EB2C26"/>
    <w:rsid w:val="00EB369B"/>
    <w:rsid w:val="00EB374C"/>
    <w:rsid w:val="00EB5555"/>
    <w:rsid w:val="00EB6C3B"/>
    <w:rsid w:val="00EB7E44"/>
    <w:rsid w:val="00EC0693"/>
    <w:rsid w:val="00EC0947"/>
    <w:rsid w:val="00EC15A3"/>
    <w:rsid w:val="00EC1B2D"/>
    <w:rsid w:val="00EC1F40"/>
    <w:rsid w:val="00EC346F"/>
    <w:rsid w:val="00EC3853"/>
    <w:rsid w:val="00EC4175"/>
    <w:rsid w:val="00EC43FA"/>
    <w:rsid w:val="00EC5F5D"/>
    <w:rsid w:val="00EC6A90"/>
    <w:rsid w:val="00EC6F0D"/>
    <w:rsid w:val="00ED057A"/>
    <w:rsid w:val="00ED0EDE"/>
    <w:rsid w:val="00ED14C9"/>
    <w:rsid w:val="00ED1916"/>
    <w:rsid w:val="00ED3945"/>
    <w:rsid w:val="00ED3CFD"/>
    <w:rsid w:val="00ED4856"/>
    <w:rsid w:val="00ED5002"/>
    <w:rsid w:val="00ED5A38"/>
    <w:rsid w:val="00ED68A4"/>
    <w:rsid w:val="00ED7E63"/>
    <w:rsid w:val="00EE231C"/>
    <w:rsid w:val="00EE3CBC"/>
    <w:rsid w:val="00EE5328"/>
    <w:rsid w:val="00EE6566"/>
    <w:rsid w:val="00EF033B"/>
    <w:rsid w:val="00EF2E0C"/>
    <w:rsid w:val="00EF2F00"/>
    <w:rsid w:val="00EF3E95"/>
    <w:rsid w:val="00EF4B24"/>
    <w:rsid w:val="00EF5A93"/>
    <w:rsid w:val="00EF70D1"/>
    <w:rsid w:val="00F00F73"/>
    <w:rsid w:val="00F0113A"/>
    <w:rsid w:val="00F025B6"/>
    <w:rsid w:val="00F050E1"/>
    <w:rsid w:val="00F067EC"/>
    <w:rsid w:val="00F0681C"/>
    <w:rsid w:val="00F0727D"/>
    <w:rsid w:val="00F07867"/>
    <w:rsid w:val="00F11943"/>
    <w:rsid w:val="00F11984"/>
    <w:rsid w:val="00F13ADE"/>
    <w:rsid w:val="00F13D26"/>
    <w:rsid w:val="00F15328"/>
    <w:rsid w:val="00F15E74"/>
    <w:rsid w:val="00F20FBA"/>
    <w:rsid w:val="00F21274"/>
    <w:rsid w:val="00F236A9"/>
    <w:rsid w:val="00F242B6"/>
    <w:rsid w:val="00F2441C"/>
    <w:rsid w:val="00F257EF"/>
    <w:rsid w:val="00F26BBC"/>
    <w:rsid w:val="00F27F22"/>
    <w:rsid w:val="00F30A3C"/>
    <w:rsid w:val="00F31708"/>
    <w:rsid w:val="00F31F0B"/>
    <w:rsid w:val="00F32028"/>
    <w:rsid w:val="00F32563"/>
    <w:rsid w:val="00F34F57"/>
    <w:rsid w:val="00F4009D"/>
    <w:rsid w:val="00F40197"/>
    <w:rsid w:val="00F40738"/>
    <w:rsid w:val="00F40825"/>
    <w:rsid w:val="00F41BC5"/>
    <w:rsid w:val="00F42103"/>
    <w:rsid w:val="00F4264F"/>
    <w:rsid w:val="00F42C39"/>
    <w:rsid w:val="00F42D3D"/>
    <w:rsid w:val="00F42E2E"/>
    <w:rsid w:val="00F4545C"/>
    <w:rsid w:val="00F45933"/>
    <w:rsid w:val="00F52BE1"/>
    <w:rsid w:val="00F52D12"/>
    <w:rsid w:val="00F52FC2"/>
    <w:rsid w:val="00F5342C"/>
    <w:rsid w:val="00F54411"/>
    <w:rsid w:val="00F5541C"/>
    <w:rsid w:val="00F56E79"/>
    <w:rsid w:val="00F573DB"/>
    <w:rsid w:val="00F57A4D"/>
    <w:rsid w:val="00F61DA2"/>
    <w:rsid w:val="00F62EBF"/>
    <w:rsid w:val="00F633EC"/>
    <w:rsid w:val="00F63F52"/>
    <w:rsid w:val="00F65904"/>
    <w:rsid w:val="00F65A52"/>
    <w:rsid w:val="00F66E40"/>
    <w:rsid w:val="00F670FE"/>
    <w:rsid w:val="00F67590"/>
    <w:rsid w:val="00F72400"/>
    <w:rsid w:val="00F72572"/>
    <w:rsid w:val="00F72909"/>
    <w:rsid w:val="00F73DB6"/>
    <w:rsid w:val="00F75C9A"/>
    <w:rsid w:val="00F75E30"/>
    <w:rsid w:val="00F75E56"/>
    <w:rsid w:val="00F76DD7"/>
    <w:rsid w:val="00F80352"/>
    <w:rsid w:val="00F80A22"/>
    <w:rsid w:val="00F8141F"/>
    <w:rsid w:val="00F817C5"/>
    <w:rsid w:val="00F82E28"/>
    <w:rsid w:val="00F83C84"/>
    <w:rsid w:val="00F8570F"/>
    <w:rsid w:val="00F86724"/>
    <w:rsid w:val="00F869D4"/>
    <w:rsid w:val="00F870AE"/>
    <w:rsid w:val="00F87331"/>
    <w:rsid w:val="00F873EC"/>
    <w:rsid w:val="00F9001D"/>
    <w:rsid w:val="00F93EB2"/>
    <w:rsid w:val="00F93FE1"/>
    <w:rsid w:val="00F94482"/>
    <w:rsid w:val="00F94D03"/>
    <w:rsid w:val="00F95D24"/>
    <w:rsid w:val="00F97338"/>
    <w:rsid w:val="00F97B0B"/>
    <w:rsid w:val="00F97BA9"/>
    <w:rsid w:val="00F97E34"/>
    <w:rsid w:val="00FA2968"/>
    <w:rsid w:val="00FA3934"/>
    <w:rsid w:val="00FA5CF2"/>
    <w:rsid w:val="00FA687F"/>
    <w:rsid w:val="00FA77B3"/>
    <w:rsid w:val="00FA7A07"/>
    <w:rsid w:val="00FA7ED3"/>
    <w:rsid w:val="00FB28EE"/>
    <w:rsid w:val="00FB3FA0"/>
    <w:rsid w:val="00FB5747"/>
    <w:rsid w:val="00FC0F87"/>
    <w:rsid w:val="00FC2245"/>
    <w:rsid w:val="00FC3464"/>
    <w:rsid w:val="00FC36B4"/>
    <w:rsid w:val="00FC3821"/>
    <w:rsid w:val="00FC4F2D"/>
    <w:rsid w:val="00FC5790"/>
    <w:rsid w:val="00FC655D"/>
    <w:rsid w:val="00FC7813"/>
    <w:rsid w:val="00FC7A75"/>
    <w:rsid w:val="00FC7C64"/>
    <w:rsid w:val="00FD0517"/>
    <w:rsid w:val="00FD5169"/>
    <w:rsid w:val="00FD5945"/>
    <w:rsid w:val="00FD5D8A"/>
    <w:rsid w:val="00FD617A"/>
    <w:rsid w:val="00FD63BB"/>
    <w:rsid w:val="00FD77F7"/>
    <w:rsid w:val="00FD7D13"/>
    <w:rsid w:val="00FE0452"/>
    <w:rsid w:val="00FE1131"/>
    <w:rsid w:val="00FE12E8"/>
    <w:rsid w:val="00FE1305"/>
    <w:rsid w:val="00FE1E58"/>
    <w:rsid w:val="00FE26E2"/>
    <w:rsid w:val="00FE2EB9"/>
    <w:rsid w:val="00FE4634"/>
    <w:rsid w:val="00FE6E75"/>
    <w:rsid w:val="00FF1DC3"/>
    <w:rsid w:val="00FF1FDE"/>
    <w:rsid w:val="00FF2674"/>
    <w:rsid w:val="00FF26C3"/>
    <w:rsid w:val="00FF2829"/>
    <w:rsid w:val="00FF2E15"/>
    <w:rsid w:val="00FF3E36"/>
    <w:rsid w:val="00FF5CAD"/>
    <w:rsid w:val="00FF60B4"/>
    <w:rsid w:val="00FF6139"/>
    <w:rsid w:val="00FF6208"/>
    <w:rsid w:val="00FF70AD"/>
    <w:rsid w:val="00FF75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82B895"/>
  <w15:docId w15:val="{801676E2-2142-4718-A332-BA39A5DA8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iPriority="99"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99"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qFormat="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315FC0"/>
    <w:pPr>
      <w:bidi/>
    </w:pPr>
    <w:rPr>
      <w:sz w:val="24"/>
      <w:szCs w:val="24"/>
    </w:rPr>
  </w:style>
  <w:style w:type="paragraph" w:styleId="Heading1">
    <w:name w:val="heading 1"/>
    <w:basedOn w:val="Normal"/>
    <w:next w:val="Normal"/>
    <w:link w:val="Heading1Char"/>
    <w:uiPriority w:val="9"/>
    <w:rsid w:val="007E7135"/>
    <w:pPr>
      <w:autoSpaceDE w:val="0"/>
      <w:autoSpaceDN w:val="0"/>
      <w:bidi w:val="0"/>
      <w:adjustRightInd w:val="0"/>
      <w:spacing w:line="480" w:lineRule="auto"/>
      <w:contextualSpacing/>
      <w:jc w:val="both"/>
      <w:outlineLvl w:val="0"/>
    </w:pPr>
    <w:rPr>
      <w:b/>
      <w:bCs/>
      <w:color w:val="000000"/>
      <w:sz w:val="28"/>
      <w:szCs w:val="28"/>
      <w:lang w:val="x-none" w:eastAsia="x-none"/>
    </w:rPr>
  </w:style>
  <w:style w:type="paragraph" w:styleId="Heading2">
    <w:name w:val="heading 2"/>
    <w:basedOn w:val="P"/>
    <w:next w:val="Normal"/>
    <w:link w:val="Heading2Char"/>
    <w:uiPriority w:val="9"/>
    <w:unhideWhenUsed/>
    <w:rsid w:val="00856F09"/>
    <w:pPr>
      <w:numPr>
        <w:ilvl w:val="1"/>
        <w:numId w:val="1"/>
      </w:numPr>
      <w:outlineLvl w:val="1"/>
    </w:pPr>
    <w:rPr>
      <w:b/>
      <w:bCs/>
      <w:lang w:eastAsia="x-none" w:bidi="ar-EG"/>
    </w:rPr>
  </w:style>
  <w:style w:type="paragraph" w:styleId="Heading3">
    <w:name w:val="heading 3"/>
    <w:basedOn w:val="Normal"/>
    <w:next w:val="Normal"/>
    <w:link w:val="Heading3Char"/>
    <w:uiPriority w:val="9"/>
    <w:unhideWhenUsed/>
    <w:rsid w:val="000A3D56"/>
    <w:pPr>
      <w:keepNext/>
      <w:spacing w:before="240" w:after="60"/>
      <w:outlineLvl w:val="2"/>
    </w:pPr>
    <w:rPr>
      <w:rFonts w:ascii="Calibri Light" w:hAnsi="Calibri Light"/>
      <w:b/>
      <w:bCs/>
      <w:sz w:val="26"/>
      <w:szCs w:val="26"/>
      <w:lang w:val="x-none" w:eastAsia="x-none"/>
    </w:rPr>
  </w:style>
  <w:style w:type="paragraph" w:styleId="Heading4">
    <w:name w:val="heading 4"/>
    <w:basedOn w:val="Normal"/>
    <w:next w:val="Normal"/>
    <w:link w:val="Heading4Char"/>
    <w:uiPriority w:val="9"/>
    <w:unhideWhenUsed/>
    <w:rsid w:val="000A3D56"/>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uiPriority w:val="9"/>
    <w:unhideWhenUsed/>
    <w:rsid w:val="000A3D56"/>
    <w:pPr>
      <w:spacing w:before="240" w:after="60"/>
      <w:outlineLvl w:val="4"/>
    </w:pPr>
    <w:rPr>
      <w:rFonts w:ascii="Calibri" w:hAnsi="Calibri"/>
      <w:b/>
      <w:bCs/>
      <w:i/>
      <w:iCs/>
      <w:sz w:val="26"/>
      <w:szCs w:val="26"/>
      <w:lang w:val="x-none" w:eastAsia="x-none"/>
    </w:rPr>
  </w:style>
  <w:style w:type="paragraph" w:styleId="Heading6">
    <w:name w:val="heading 6"/>
    <w:basedOn w:val="Normal"/>
    <w:next w:val="Normal"/>
    <w:link w:val="Heading6Char"/>
    <w:uiPriority w:val="9"/>
    <w:unhideWhenUsed/>
    <w:rsid w:val="00783B50"/>
    <w:pPr>
      <w:keepNext/>
      <w:keepLines/>
      <w:spacing w:before="200" w:line="276" w:lineRule="auto"/>
      <w:outlineLvl w:val="5"/>
    </w:pPr>
    <w:rPr>
      <w:rFonts w:ascii="Cambria" w:hAnsi="Cambria"/>
      <w:i/>
      <w:iCs/>
      <w:color w:val="243F60"/>
      <w:sz w:val="22"/>
      <w:szCs w:val="22"/>
      <w:lang w:val="x-none" w:eastAsia="x-none"/>
    </w:rPr>
  </w:style>
  <w:style w:type="paragraph" w:styleId="Heading7">
    <w:name w:val="heading 7"/>
    <w:basedOn w:val="Normal"/>
    <w:next w:val="Normal"/>
    <w:link w:val="Heading7Char"/>
    <w:uiPriority w:val="9"/>
    <w:semiHidden/>
    <w:unhideWhenUsed/>
    <w:qFormat/>
    <w:rsid w:val="00994105"/>
    <w:pPr>
      <w:keepNext/>
      <w:keepLines/>
      <w:bidi w:val="0"/>
      <w:spacing w:before="40" w:line="276" w:lineRule="auto"/>
      <w:outlineLvl w:val="6"/>
    </w:pPr>
    <w:rPr>
      <w:rFonts w:ascii="Cambria" w:eastAsia="SimSun" w:hAnsi="Cambria"/>
      <w:i/>
      <w:iCs/>
      <w:color w:val="243F60"/>
      <w:sz w:val="22"/>
      <w:szCs w:val="22"/>
    </w:rPr>
  </w:style>
  <w:style w:type="paragraph" w:styleId="Heading9">
    <w:name w:val="heading 9"/>
    <w:basedOn w:val="Normal"/>
    <w:next w:val="Normal"/>
    <w:link w:val="Heading9Char"/>
    <w:unhideWhenUsed/>
    <w:rsid w:val="00783B50"/>
    <w:pPr>
      <w:keepNext/>
      <w:keepLines/>
      <w:bidi w:val="0"/>
      <w:spacing w:before="200"/>
      <w:outlineLvl w:val="8"/>
    </w:pPr>
    <w:rPr>
      <w:rFonts w:ascii="Cambria" w:hAnsi="Cambria"/>
      <w:i/>
      <w:iCs/>
      <w:color w:val="404040"/>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D32A0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B93581"/>
    <w:rPr>
      <w:rFonts w:ascii="Tahoma" w:hAnsi="Tahoma"/>
      <w:sz w:val="16"/>
      <w:szCs w:val="16"/>
      <w:lang w:val="x-none" w:eastAsia="x-none"/>
    </w:rPr>
  </w:style>
  <w:style w:type="character" w:customStyle="1" w:styleId="BalloonTextChar">
    <w:name w:val="Balloon Text Char"/>
    <w:link w:val="BalloonText"/>
    <w:uiPriority w:val="99"/>
    <w:rsid w:val="00B93581"/>
    <w:rPr>
      <w:rFonts w:ascii="Tahoma" w:hAnsi="Tahoma" w:cs="Tahoma"/>
      <w:sz w:val="16"/>
      <w:szCs w:val="16"/>
    </w:rPr>
  </w:style>
  <w:style w:type="character" w:styleId="Hyperlink">
    <w:name w:val="Hyperlink"/>
    <w:uiPriority w:val="99"/>
    <w:unhideWhenUsed/>
    <w:rsid w:val="006D7817"/>
    <w:rPr>
      <w:color w:val="0000FF"/>
      <w:u w:val="single"/>
    </w:rPr>
  </w:style>
  <w:style w:type="paragraph" w:styleId="Header">
    <w:name w:val="header"/>
    <w:aliases w:val="Char Char,Char Char Char Char Char Char Char Char1,Char5 Char"/>
    <w:basedOn w:val="Normal"/>
    <w:link w:val="HeaderChar"/>
    <w:uiPriority w:val="99"/>
    <w:rsid w:val="00D62539"/>
    <w:pPr>
      <w:tabs>
        <w:tab w:val="center" w:pos="4153"/>
        <w:tab w:val="right" w:pos="8306"/>
      </w:tabs>
    </w:pPr>
    <w:rPr>
      <w:lang w:val="x-none" w:eastAsia="x-none"/>
    </w:rPr>
  </w:style>
  <w:style w:type="character" w:customStyle="1" w:styleId="HeaderChar">
    <w:name w:val="Header Char"/>
    <w:aliases w:val="Char Char Char,Char Char Char Char Char Char Char Char1 Char,Char5 Char Char"/>
    <w:link w:val="Header"/>
    <w:uiPriority w:val="99"/>
    <w:rsid w:val="00D62539"/>
    <w:rPr>
      <w:sz w:val="24"/>
      <w:szCs w:val="24"/>
    </w:rPr>
  </w:style>
  <w:style w:type="paragraph" w:styleId="Footer">
    <w:name w:val="footer"/>
    <w:basedOn w:val="Normal"/>
    <w:link w:val="FooterChar"/>
    <w:uiPriority w:val="99"/>
    <w:rsid w:val="00D62539"/>
    <w:pPr>
      <w:tabs>
        <w:tab w:val="center" w:pos="4153"/>
        <w:tab w:val="right" w:pos="8306"/>
      </w:tabs>
    </w:pPr>
    <w:rPr>
      <w:lang w:val="x-none" w:eastAsia="x-none"/>
    </w:rPr>
  </w:style>
  <w:style w:type="character" w:customStyle="1" w:styleId="FooterChar">
    <w:name w:val="Footer Char"/>
    <w:link w:val="Footer"/>
    <w:uiPriority w:val="99"/>
    <w:rsid w:val="00D62539"/>
    <w:rPr>
      <w:sz w:val="24"/>
      <w:szCs w:val="24"/>
    </w:rPr>
  </w:style>
  <w:style w:type="character" w:styleId="LineNumber">
    <w:name w:val="line number"/>
    <w:basedOn w:val="DefaultParagraphFont"/>
    <w:rsid w:val="00D432B5"/>
  </w:style>
  <w:style w:type="character" w:styleId="CommentReference">
    <w:name w:val="annotation reference"/>
    <w:uiPriority w:val="99"/>
    <w:rsid w:val="0083736A"/>
    <w:rPr>
      <w:sz w:val="16"/>
      <w:szCs w:val="16"/>
    </w:rPr>
  </w:style>
  <w:style w:type="character" w:customStyle="1" w:styleId="css-133coio">
    <w:name w:val="css-133coio"/>
    <w:basedOn w:val="DefaultParagraphFont"/>
    <w:rsid w:val="0083736A"/>
  </w:style>
  <w:style w:type="paragraph" w:styleId="CommentText">
    <w:name w:val="annotation text"/>
    <w:basedOn w:val="Normal"/>
    <w:link w:val="CommentTextChar"/>
    <w:uiPriority w:val="99"/>
    <w:rsid w:val="00C776DE"/>
    <w:rPr>
      <w:sz w:val="20"/>
      <w:szCs w:val="20"/>
    </w:rPr>
  </w:style>
  <w:style w:type="character" w:customStyle="1" w:styleId="CommentTextChar">
    <w:name w:val="Comment Text Char"/>
    <w:basedOn w:val="DefaultParagraphFont"/>
    <w:link w:val="CommentText"/>
    <w:uiPriority w:val="99"/>
    <w:rsid w:val="00C776DE"/>
  </w:style>
  <w:style w:type="paragraph" w:styleId="CommentSubject">
    <w:name w:val="annotation subject"/>
    <w:basedOn w:val="CommentText"/>
    <w:next w:val="CommentText"/>
    <w:link w:val="CommentSubjectChar"/>
    <w:uiPriority w:val="99"/>
    <w:rsid w:val="00C776DE"/>
    <w:rPr>
      <w:b/>
      <w:bCs/>
      <w:lang w:val="x-none" w:eastAsia="x-none"/>
    </w:rPr>
  </w:style>
  <w:style w:type="character" w:customStyle="1" w:styleId="CommentSubjectChar">
    <w:name w:val="Comment Subject Char"/>
    <w:link w:val="CommentSubject"/>
    <w:uiPriority w:val="99"/>
    <w:rsid w:val="00C776DE"/>
    <w:rPr>
      <w:b/>
      <w:bCs/>
    </w:rPr>
  </w:style>
  <w:style w:type="character" w:customStyle="1" w:styleId="text">
    <w:name w:val="text"/>
    <w:basedOn w:val="DefaultParagraphFont"/>
    <w:rsid w:val="00950A9C"/>
  </w:style>
  <w:style w:type="character" w:styleId="Emphasis">
    <w:name w:val="Emphasis"/>
    <w:uiPriority w:val="20"/>
    <w:qFormat/>
    <w:rsid w:val="00950A9C"/>
    <w:rPr>
      <w:i/>
      <w:iCs/>
    </w:rPr>
  </w:style>
  <w:style w:type="paragraph" w:customStyle="1" w:styleId="EndNoteBibliographyTitle">
    <w:name w:val="EndNote Bibliography Title"/>
    <w:basedOn w:val="Normal"/>
    <w:link w:val="EndNoteBibliographyTitleChar"/>
    <w:rsid w:val="00A423AB"/>
    <w:pPr>
      <w:jc w:val="center"/>
    </w:pPr>
    <w:rPr>
      <w:noProof/>
      <w:lang w:val="x-none" w:eastAsia="x-none"/>
    </w:rPr>
  </w:style>
  <w:style w:type="character" w:customStyle="1" w:styleId="EndNoteBibliographyTitleChar">
    <w:name w:val="EndNote Bibliography Title Char"/>
    <w:link w:val="EndNoteBibliographyTitle"/>
    <w:rsid w:val="00A423AB"/>
    <w:rPr>
      <w:noProof/>
      <w:sz w:val="24"/>
      <w:szCs w:val="24"/>
      <w:lang w:val="x-none" w:eastAsia="x-none"/>
    </w:rPr>
  </w:style>
  <w:style w:type="paragraph" w:customStyle="1" w:styleId="EndNoteBibliography">
    <w:name w:val="EndNote Bibliography"/>
    <w:basedOn w:val="Normal"/>
    <w:link w:val="EndNoteBibliographyChar"/>
    <w:rsid w:val="00A423AB"/>
    <w:pPr>
      <w:spacing w:line="480" w:lineRule="auto"/>
    </w:pPr>
    <w:rPr>
      <w:noProof/>
      <w:lang w:val="x-none" w:eastAsia="x-none"/>
    </w:rPr>
  </w:style>
  <w:style w:type="character" w:customStyle="1" w:styleId="EndNoteBibliographyChar">
    <w:name w:val="EndNote Bibliography Char"/>
    <w:link w:val="EndNoteBibliography"/>
    <w:rsid w:val="00A423AB"/>
    <w:rPr>
      <w:noProof/>
      <w:sz w:val="24"/>
      <w:szCs w:val="24"/>
      <w:lang w:val="x-none" w:eastAsia="x-none"/>
    </w:rPr>
  </w:style>
  <w:style w:type="paragraph" w:customStyle="1" w:styleId="Footnote">
    <w:name w:val="Foot note"/>
    <w:basedOn w:val="Normal"/>
    <w:link w:val="FootnoteChar"/>
    <w:qFormat/>
    <w:rsid w:val="004E0F08"/>
    <w:pPr>
      <w:bidi w:val="0"/>
      <w:jc w:val="both"/>
    </w:pPr>
    <w:rPr>
      <w:rFonts w:cs="Akhbar MT"/>
      <w:sz w:val="20"/>
      <w:szCs w:val="20"/>
      <w:lang w:eastAsia="zh-CN"/>
    </w:rPr>
  </w:style>
  <w:style w:type="paragraph" w:customStyle="1" w:styleId="H5">
    <w:name w:val="H5"/>
    <w:basedOn w:val="Normal"/>
    <w:link w:val="H5Char"/>
    <w:rsid w:val="00C8132A"/>
    <w:pPr>
      <w:autoSpaceDE w:val="0"/>
      <w:autoSpaceDN w:val="0"/>
      <w:bidi w:val="0"/>
      <w:adjustRightInd w:val="0"/>
      <w:spacing w:line="360" w:lineRule="auto"/>
    </w:pPr>
    <w:rPr>
      <w:rFonts w:eastAsia="Calibri"/>
      <w:b/>
      <w:bCs/>
      <w:lang w:val="x-none"/>
    </w:rPr>
  </w:style>
  <w:style w:type="character" w:customStyle="1" w:styleId="FootnoteChar">
    <w:name w:val="Foot note Char"/>
    <w:link w:val="Footnote"/>
    <w:rsid w:val="004E0F08"/>
    <w:rPr>
      <w:rFonts w:cs="Akhbar MT"/>
      <w:lang w:eastAsia="zh-CN"/>
    </w:rPr>
  </w:style>
  <w:style w:type="table" w:styleId="TableGrid1">
    <w:name w:val="Table Grid 1"/>
    <w:basedOn w:val="TableNormal"/>
    <w:uiPriority w:val="99"/>
    <w:rsid w:val="00BA797A"/>
    <w:pPr>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5Char">
    <w:name w:val="H5 Char"/>
    <w:link w:val="H5"/>
    <w:rsid w:val="00C8132A"/>
    <w:rPr>
      <w:rFonts w:eastAsia="Calibri"/>
      <w:b/>
      <w:bCs/>
      <w:sz w:val="24"/>
      <w:szCs w:val="24"/>
      <w:lang w:eastAsia="en-US"/>
    </w:rPr>
  </w:style>
  <w:style w:type="paragraph" w:customStyle="1" w:styleId="P">
    <w:name w:val="P"/>
    <w:basedOn w:val="Normal"/>
    <w:link w:val="PChar"/>
    <w:qFormat/>
    <w:rsid w:val="00923C7C"/>
    <w:pPr>
      <w:autoSpaceDE w:val="0"/>
      <w:autoSpaceDN w:val="0"/>
      <w:bidi w:val="0"/>
      <w:adjustRightInd w:val="0"/>
      <w:spacing w:line="480" w:lineRule="auto"/>
      <w:jc w:val="both"/>
    </w:pPr>
    <w:rPr>
      <w:rFonts w:eastAsia="SimSun"/>
      <w:color w:val="000000"/>
      <w:lang w:val="en-GB" w:eastAsia="zh-CN"/>
    </w:rPr>
  </w:style>
  <w:style w:type="character" w:customStyle="1" w:styleId="Heading1Char">
    <w:name w:val="Heading 1 Char"/>
    <w:link w:val="Heading1"/>
    <w:uiPriority w:val="9"/>
    <w:rsid w:val="007E7135"/>
    <w:rPr>
      <w:b/>
      <w:bCs/>
      <w:color w:val="000000"/>
      <w:sz w:val="28"/>
      <w:szCs w:val="28"/>
      <w:lang w:val="x-none" w:eastAsia="x-none"/>
    </w:rPr>
  </w:style>
  <w:style w:type="character" w:customStyle="1" w:styleId="PChar">
    <w:name w:val="P Char"/>
    <w:link w:val="P"/>
    <w:rsid w:val="00923C7C"/>
    <w:rPr>
      <w:rFonts w:eastAsia="SimSun"/>
      <w:color w:val="000000"/>
      <w:sz w:val="24"/>
      <w:szCs w:val="24"/>
      <w:lang w:val="en-GB" w:eastAsia="zh-CN"/>
    </w:rPr>
  </w:style>
  <w:style w:type="character" w:customStyle="1" w:styleId="paragraphChar">
    <w:name w:val="paragraph Char"/>
    <w:link w:val="paragraph"/>
    <w:qFormat/>
    <w:locked/>
    <w:rsid w:val="005A4E94"/>
    <w:rPr>
      <w:sz w:val="24"/>
      <w:szCs w:val="24"/>
      <w:lang w:bidi="ar-EG"/>
    </w:rPr>
  </w:style>
  <w:style w:type="paragraph" w:customStyle="1" w:styleId="paragraph">
    <w:name w:val="paragraph"/>
    <w:basedOn w:val="Normal"/>
    <w:link w:val="paragraphChar"/>
    <w:qFormat/>
    <w:rsid w:val="005A4E94"/>
    <w:pPr>
      <w:bidi w:val="0"/>
      <w:spacing w:after="160" w:line="360" w:lineRule="auto"/>
      <w:ind w:firstLine="720"/>
      <w:jc w:val="both"/>
    </w:pPr>
    <w:rPr>
      <w:lang w:val="x-none" w:eastAsia="x-none" w:bidi="ar-EG"/>
    </w:rPr>
  </w:style>
  <w:style w:type="table" w:customStyle="1" w:styleId="GridTable1Light1">
    <w:name w:val="Grid Table 1 Light1"/>
    <w:basedOn w:val="TableNormal"/>
    <w:uiPriority w:val="46"/>
    <w:rsid w:val="00A936AB"/>
    <w:rPr>
      <w:rFonts w:ascii="Calibri" w:eastAsia="Calibri" w:hAnsi="Calibri" w:cs="Arial"/>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MediumShading2-Accent51">
    <w:name w:val="Medium Shading 2 - Accent 51"/>
    <w:basedOn w:val="TableNormal"/>
    <w:next w:val="MediumShading2-Accent5"/>
    <w:uiPriority w:val="64"/>
    <w:rsid w:val="00D920DD"/>
    <w:rPr>
      <w:rFonts w:ascii="Calibri" w:eastAsia="SimSun" w:hAnsi="Calibri" w:cs="Arial"/>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920D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1">
    <w:name w:val="Medium Shading 2 - Accent 511"/>
    <w:basedOn w:val="TableNormal"/>
    <w:next w:val="MediumShading2-Accent5"/>
    <w:uiPriority w:val="64"/>
    <w:rsid w:val="00602749"/>
    <w:rPr>
      <w:rFonts w:ascii="Calibri" w:eastAsia="SimSun" w:hAnsi="Calibri" w:cs="Arial"/>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Heading5Char">
    <w:name w:val="Heading 5 Char"/>
    <w:link w:val="Heading5"/>
    <w:uiPriority w:val="9"/>
    <w:rsid w:val="000A3D56"/>
    <w:rPr>
      <w:rFonts w:ascii="Calibri" w:eastAsia="Times New Roman" w:hAnsi="Calibri" w:cs="Arial"/>
      <w:b/>
      <w:bCs/>
      <w:i/>
      <w:iCs/>
      <w:sz w:val="26"/>
      <w:szCs w:val="26"/>
    </w:rPr>
  </w:style>
  <w:style w:type="character" w:customStyle="1" w:styleId="Heading3Char">
    <w:name w:val="Heading 3 Char"/>
    <w:link w:val="Heading3"/>
    <w:uiPriority w:val="9"/>
    <w:rsid w:val="000A3D56"/>
    <w:rPr>
      <w:rFonts w:ascii="Calibri Light" w:eastAsia="Times New Roman" w:hAnsi="Calibri Light" w:cs="Times New Roman"/>
      <w:b/>
      <w:bCs/>
      <w:sz w:val="26"/>
      <w:szCs w:val="26"/>
    </w:rPr>
  </w:style>
  <w:style w:type="character" w:customStyle="1" w:styleId="Heading4Char">
    <w:name w:val="Heading 4 Char"/>
    <w:link w:val="Heading4"/>
    <w:uiPriority w:val="9"/>
    <w:rsid w:val="000A3D56"/>
    <w:rPr>
      <w:rFonts w:ascii="Calibri" w:eastAsia="Times New Roman" w:hAnsi="Calibri" w:cs="Arial"/>
      <w:b/>
      <w:bCs/>
      <w:sz w:val="28"/>
      <w:szCs w:val="28"/>
    </w:rPr>
  </w:style>
  <w:style w:type="table" w:customStyle="1" w:styleId="GridTable5Dark-Accent51">
    <w:name w:val="Grid Table 5 Dark - Accent 51"/>
    <w:basedOn w:val="TableNormal"/>
    <w:uiPriority w:val="50"/>
    <w:rsid w:val="00AA1BC3"/>
    <w:rPr>
      <w:rFonts w:ascii="Calibri" w:eastAsia="Calibri" w:hAnsi="Calibri"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style>
  <w:style w:type="character" w:customStyle="1" w:styleId="FigChar">
    <w:name w:val="Fig Char"/>
    <w:link w:val="Fig"/>
    <w:locked/>
    <w:rsid w:val="00496203"/>
    <w:rPr>
      <w:b/>
      <w:bCs/>
      <w:sz w:val="24"/>
      <w:szCs w:val="24"/>
    </w:rPr>
  </w:style>
  <w:style w:type="paragraph" w:customStyle="1" w:styleId="Fig">
    <w:name w:val="Fig"/>
    <w:basedOn w:val="Normal"/>
    <w:link w:val="FigChar"/>
    <w:qFormat/>
    <w:rsid w:val="00496203"/>
    <w:pPr>
      <w:bidi w:val="0"/>
      <w:spacing w:after="200" w:line="276" w:lineRule="auto"/>
      <w:jc w:val="center"/>
    </w:pPr>
    <w:rPr>
      <w:b/>
      <w:bCs/>
      <w:lang w:val="x-none" w:eastAsia="x-none"/>
    </w:rPr>
  </w:style>
  <w:style w:type="paragraph" w:customStyle="1" w:styleId="Default">
    <w:name w:val="Default"/>
    <w:rsid w:val="00A638F9"/>
    <w:pPr>
      <w:autoSpaceDE w:val="0"/>
      <w:autoSpaceDN w:val="0"/>
      <w:adjustRightInd w:val="0"/>
    </w:pPr>
    <w:rPr>
      <w:rFonts w:eastAsia="Calibri"/>
      <w:color w:val="000000"/>
      <w:sz w:val="24"/>
      <w:szCs w:val="24"/>
    </w:rPr>
  </w:style>
  <w:style w:type="paragraph" w:styleId="NormalWeb">
    <w:name w:val="Normal (Web)"/>
    <w:basedOn w:val="Normal"/>
    <w:link w:val="NormalWebChar"/>
    <w:uiPriority w:val="99"/>
    <w:unhideWhenUsed/>
    <w:rsid w:val="00A638F9"/>
    <w:pPr>
      <w:spacing w:after="200" w:line="276" w:lineRule="auto"/>
    </w:pPr>
    <w:rPr>
      <w:rFonts w:eastAsia="Calibri"/>
    </w:rPr>
  </w:style>
  <w:style w:type="paragraph" w:styleId="ListParagraph">
    <w:name w:val="List Paragraph"/>
    <w:basedOn w:val="Normal"/>
    <w:link w:val="ListParagraphChar"/>
    <w:uiPriority w:val="34"/>
    <w:qFormat/>
    <w:rsid w:val="00A638F9"/>
    <w:pPr>
      <w:spacing w:after="200" w:line="276" w:lineRule="auto"/>
      <w:ind w:left="720"/>
      <w:contextualSpacing/>
    </w:pPr>
    <w:rPr>
      <w:rFonts w:ascii="Calibri" w:eastAsia="Calibri" w:hAnsi="Calibri" w:cs="Arial"/>
      <w:sz w:val="22"/>
      <w:szCs w:val="22"/>
    </w:rPr>
  </w:style>
  <w:style w:type="table" w:customStyle="1" w:styleId="GridTable5Dark-Accent21">
    <w:name w:val="Grid Table 5 Dark - Accent 21"/>
    <w:basedOn w:val="TableNormal"/>
    <w:uiPriority w:val="50"/>
    <w:rsid w:val="00A638F9"/>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styleId="MediumGrid3-Accent2">
    <w:name w:val="Medium Grid 3 Accent 2"/>
    <w:basedOn w:val="TableNormal"/>
    <w:uiPriority w:val="69"/>
    <w:rsid w:val="0068157C"/>
    <w:rPr>
      <w:rFonts w:ascii="Calibri" w:eastAsia="Calibri" w:hAnsi="Calibri" w:cs="Arial"/>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character" w:customStyle="1" w:styleId="Heading2Char">
    <w:name w:val="Heading 2 Char"/>
    <w:link w:val="Heading2"/>
    <w:uiPriority w:val="9"/>
    <w:rsid w:val="00856F09"/>
    <w:rPr>
      <w:b/>
      <w:bCs/>
      <w:color w:val="000000"/>
      <w:sz w:val="24"/>
      <w:szCs w:val="24"/>
      <w:lang w:val="x-none" w:eastAsia="x-none" w:bidi="ar-EG"/>
    </w:rPr>
  </w:style>
  <w:style w:type="character" w:customStyle="1" w:styleId="Heading6Char">
    <w:name w:val="Heading 6 Char"/>
    <w:link w:val="Heading6"/>
    <w:uiPriority w:val="9"/>
    <w:rsid w:val="00783B50"/>
    <w:rPr>
      <w:rFonts w:ascii="Cambria" w:hAnsi="Cambria"/>
      <w:i/>
      <w:iCs/>
      <w:color w:val="243F60"/>
      <w:sz w:val="22"/>
      <w:szCs w:val="22"/>
    </w:rPr>
  </w:style>
  <w:style w:type="character" w:customStyle="1" w:styleId="Heading9Char">
    <w:name w:val="Heading 9 Char"/>
    <w:link w:val="Heading9"/>
    <w:rsid w:val="00783B50"/>
    <w:rPr>
      <w:rFonts w:ascii="Cambria" w:hAnsi="Cambria"/>
      <w:i/>
      <w:iCs/>
      <w:color w:val="404040"/>
    </w:rPr>
  </w:style>
  <w:style w:type="paragraph" w:customStyle="1" w:styleId="p0">
    <w:name w:val="p"/>
    <w:basedOn w:val="Normal"/>
    <w:rsid w:val="00783B50"/>
    <w:pPr>
      <w:bidi w:val="0"/>
      <w:spacing w:before="100" w:beforeAutospacing="1" w:after="100" w:afterAutospacing="1"/>
    </w:pPr>
  </w:style>
  <w:style w:type="paragraph" w:customStyle="1" w:styleId="Body">
    <w:name w:val="Body"/>
    <w:rsid w:val="00783B5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Caption">
    <w:name w:val="caption"/>
    <w:basedOn w:val="Normal"/>
    <w:next w:val="Normal"/>
    <w:link w:val="CaptionChar"/>
    <w:uiPriority w:val="35"/>
    <w:unhideWhenUsed/>
    <w:qFormat/>
    <w:rsid w:val="00575685"/>
    <w:pPr>
      <w:keepNext/>
      <w:bidi w:val="0"/>
      <w:spacing w:after="200"/>
    </w:pPr>
    <w:rPr>
      <w:b/>
      <w:bCs/>
      <w:color w:val="000000"/>
      <w:szCs w:val="36"/>
      <w:lang w:val="en-GB" w:eastAsia="x-none"/>
    </w:rPr>
  </w:style>
  <w:style w:type="table" w:styleId="LightShading">
    <w:name w:val="Light Shading"/>
    <w:basedOn w:val="TableNormal"/>
    <w:uiPriority w:val="60"/>
    <w:rsid w:val="00783B50"/>
    <w:rPr>
      <w:rFonts w:ascii="Calibri" w:eastAsia="Calibri"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4">
    <w:name w:val="Light Shading Accent 4"/>
    <w:basedOn w:val="TableNormal"/>
    <w:uiPriority w:val="60"/>
    <w:rsid w:val="00783B50"/>
    <w:rPr>
      <w:rFonts w:ascii="Calibri" w:eastAsia="Calibri" w:hAnsi="Calibri" w:cs="Arial"/>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styleId="Strong">
    <w:name w:val="Strong"/>
    <w:uiPriority w:val="22"/>
    <w:rsid w:val="00783B50"/>
    <w:rPr>
      <w:b/>
      <w:bCs/>
    </w:rPr>
  </w:style>
  <w:style w:type="paragraph" w:customStyle="1" w:styleId="chapter-para">
    <w:name w:val="chapter-para"/>
    <w:basedOn w:val="Normal"/>
    <w:rsid w:val="00783B50"/>
    <w:pPr>
      <w:bidi w:val="0"/>
      <w:spacing w:before="100" w:beforeAutospacing="1" w:after="100" w:afterAutospacing="1"/>
    </w:pPr>
  </w:style>
  <w:style w:type="character" w:customStyle="1" w:styleId="sr-only">
    <w:name w:val="sr-only"/>
    <w:rsid w:val="00783B50"/>
  </w:style>
  <w:style w:type="character" w:customStyle="1" w:styleId="i">
    <w:name w:val="i"/>
    <w:rsid w:val="00783B50"/>
  </w:style>
  <w:style w:type="character" w:customStyle="1" w:styleId="A8">
    <w:name w:val="A8"/>
    <w:uiPriority w:val="99"/>
    <w:rsid w:val="00783B50"/>
    <w:rPr>
      <w:rFonts w:cs="Times New Roman PS"/>
      <w:color w:val="000000"/>
      <w:sz w:val="11"/>
      <w:szCs w:val="11"/>
    </w:rPr>
  </w:style>
  <w:style w:type="character" w:customStyle="1" w:styleId="A3">
    <w:name w:val="A3"/>
    <w:uiPriority w:val="99"/>
    <w:rsid w:val="00783B50"/>
    <w:rPr>
      <w:rFonts w:cs="Myriad Pro"/>
      <w:color w:val="000000"/>
      <w:sz w:val="18"/>
      <w:szCs w:val="18"/>
    </w:rPr>
  </w:style>
  <w:style w:type="character" w:customStyle="1" w:styleId="A4">
    <w:name w:val="A4"/>
    <w:uiPriority w:val="99"/>
    <w:rsid w:val="00783B50"/>
    <w:rPr>
      <w:rFonts w:cs="Myriad Pro"/>
      <w:color w:val="000000"/>
      <w:sz w:val="14"/>
      <w:szCs w:val="14"/>
    </w:rPr>
  </w:style>
  <w:style w:type="character" w:customStyle="1" w:styleId="A0">
    <w:name w:val="A0"/>
    <w:uiPriority w:val="99"/>
    <w:rsid w:val="00783B50"/>
    <w:rPr>
      <w:rFonts w:cs="Myriad Pro"/>
      <w:color w:val="000000"/>
      <w:sz w:val="16"/>
      <w:szCs w:val="16"/>
    </w:rPr>
  </w:style>
  <w:style w:type="paragraph" w:customStyle="1" w:styleId="Pa14">
    <w:name w:val="Pa14"/>
    <w:basedOn w:val="Default"/>
    <w:next w:val="Default"/>
    <w:uiPriority w:val="99"/>
    <w:rsid w:val="00783B50"/>
    <w:pPr>
      <w:spacing w:line="161" w:lineRule="atLeast"/>
    </w:pPr>
    <w:rPr>
      <w:rFonts w:ascii="CapitoliumNews" w:hAnsi="CapitoliumNews" w:cs="Arial"/>
      <w:color w:val="auto"/>
    </w:rPr>
  </w:style>
  <w:style w:type="paragraph" w:customStyle="1" w:styleId="Pa13">
    <w:name w:val="Pa13"/>
    <w:basedOn w:val="Default"/>
    <w:next w:val="Default"/>
    <w:uiPriority w:val="99"/>
    <w:rsid w:val="00783B50"/>
    <w:pPr>
      <w:spacing w:line="161" w:lineRule="atLeast"/>
    </w:pPr>
    <w:rPr>
      <w:rFonts w:ascii="CapitoliumNews" w:hAnsi="CapitoliumNews" w:cs="Arial"/>
      <w:color w:val="auto"/>
    </w:rPr>
  </w:style>
  <w:style w:type="character" w:customStyle="1" w:styleId="personname">
    <w:name w:val="person_name"/>
    <w:rsid w:val="00783B50"/>
  </w:style>
  <w:style w:type="paragraph" w:customStyle="1" w:styleId="Pa24">
    <w:name w:val="Pa24"/>
    <w:basedOn w:val="Default"/>
    <w:next w:val="Default"/>
    <w:uiPriority w:val="99"/>
    <w:rsid w:val="00783B50"/>
    <w:pPr>
      <w:spacing w:line="181" w:lineRule="atLeast"/>
    </w:pPr>
    <w:rPr>
      <w:rFonts w:ascii="Segoe UI Light" w:hAnsi="Segoe UI Light" w:cs="Arial"/>
      <w:color w:val="auto"/>
    </w:rPr>
  </w:style>
  <w:style w:type="paragraph" w:styleId="NoSpacing">
    <w:name w:val="No Spacing"/>
    <w:link w:val="NoSpacingChar"/>
    <w:uiPriority w:val="1"/>
    <w:rsid w:val="00783B50"/>
    <w:pPr>
      <w:bidi/>
    </w:pPr>
    <w:rPr>
      <w:rFonts w:ascii="Calibri" w:eastAsia="Calibri" w:hAnsi="Calibri" w:cs="Arial"/>
      <w:sz w:val="22"/>
      <w:szCs w:val="22"/>
    </w:rPr>
  </w:style>
  <w:style w:type="paragraph" w:styleId="BodyText">
    <w:name w:val="Body Text"/>
    <w:basedOn w:val="Normal"/>
    <w:link w:val="BodyTextChar"/>
    <w:uiPriority w:val="1"/>
    <w:rsid w:val="00783B50"/>
    <w:pPr>
      <w:bidi w:val="0"/>
      <w:jc w:val="lowKashida"/>
    </w:pPr>
    <w:rPr>
      <w:snapToGrid w:val="0"/>
      <w:sz w:val="30"/>
      <w:szCs w:val="30"/>
      <w:lang w:val="x-none" w:eastAsia="ar-SA"/>
    </w:rPr>
  </w:style>
  <w:style w:type="character" w:customStyle="1" w:styleId="BodyTextChar">
    <w:name w:val="Body Text Char"/>
    <w:link w:val="BodyText"/>
    <w:uiPriority w:val="1"/>
    <w:rsid w:val="00783B50"/>
    <w:rPr>
      <w:snapToGrid w:val="0"/>
      <w:sz w:val="30"/>
      <w:szCs w:val="30"/>
      <w:lang w:eastAsia="ar-SA"/>
    </w:rPr>
  </w:style>
  <w:style w:type="paragraph" w:styleId="BodyText2">
    <w:name w:val="Body Text 2"/>
    <w:basedOn w:val="Normal"/>
    <w:link w:val="BodyText2Char"/>
    <w:rsid w:val="00783B50"/>
    <w:pPr>
      <w:widowControl w:val="0"/>
      <w:bidi w:val="0"/>
      <w:spacing w:after="120" w:line="360" w:lineRule="auto"/>
      <w:jc w:val="lowKashida"/>
    </w:pPr>
    <w:rPr>
      <w:snapToGrid w:val="0"/>
      <w:sz w:val="28"/>
      <w:szCs w:val="38"/>
      <w:lang w:val="x-none" w:eastAsia="ar-SA"/>
    </w:rPr>
  </w:style>
  <w:style w:type="character" w:customStyle="1" w:styleId="BodyText2Char">
    <w:name w:val="Body Text 2 Char"/>
    <w:link w:val="BodyText2"/>
    <w:rsid w:val="00783B50"/>
    <w:rPr>
      <w:rFonts w:cs="Simplified Arabic"/>
      <w:snapToGrid w:val="0"/>
      <w:sz w:val="28"/>
      <w:szCs w:val="38"/>
      <w:lang w:eastAsia="ar-SA"/>
    </w:rPr>
  </w:style>
  <w:style w:type="table" w:styleId="LightGrid-Accent1">
    <w:name w:val="Light Grid Accent 1"/>
    <w:basedOn w:val="TableNormal"/>
    <w:uiPriority w:val="62"/>
    <w:rsid w:val="002C5DF3"/>
    <w:rPr>
      <w:rFonts w:ascii="Calibri" w:eastAsia="Calibri" w:hAnsi="Calibri" w:cs="Arial"/>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yriad Pro" w:eastAsia="Times New Roman" w:hAnsi="Myriad Pro"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yriad Pro" w:eastAsia="Times New Roman" w:hAnsi="Myriad Pro"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yriad Pro" w:eastAsia="Times New Roman" w:hAnsi="Myriad Pro" w:cs="Times New Roman"/>
        <w:b/>
        <w:bCs/>
      </w:rPr>
    </w:tblStylePr>
    <w:tblStylePr w:type="lastCol">
      <w:rPr>
        <w:rFonts w:ascii="Myriad Pro" w:eastAsia="Times New Roman" w:hAnsi="Myriad Pro"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5">
    <w:name w:val="Light Grid Accent 5"/>
    <w:basedOn w:val="TableNormal"/>
    <w:uiPriority w:val="62"/>
    <w:rsid w:val="002C5DF3"/>
    <w:rPr>
      <w:rFonts w:ascii="Calibri" w:eastAsia="Calibri" w:hAnsi="Calibri" w:cs="Arial"/>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yriad Pro" w:eastAsia="Times New Roman" w:hAnsi="Myriad Pro"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yriad Pro" w:eastAsia="Times New Roman" w:hAnsi="Myriad Pro"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yriad Pro" w:eastAsia="Times New Roman" w:hAnsi="Myriad Pro" w:cs="Times New Roman"/>
        <w:b/>
        <w:bCs/>
      </w:rPr>
    </w:tblStylePr>
    <w:tblStylePr w:type="lastCol">
      <w:rPr>
        <w:rFonts w:ascii="Myriad Pro" w:eastAsia="Times New Roman" w:hAnsi="Myriad Pro"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List-Accent5">
    <w:name w:val="Light List Accent 5"/>
    <w:basedOn w:val="TableNormal"/>
    <w:uiPriority w:val="61"/>
    <w:rsid w:val="001D7720"/>
    <w:rPr>
      <w:rFonts w:ascii="Calibri" w:eastAsia="Calibri" w:hAnsi="Calibri" w:cs="Arial"/>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1">
    <w:name w:val="No List1"/>
    <w:next w:val="NoList"/>
    <w:uiPriority w:val="99"/>
    <w:semiHidden/>
    <w:unhideWhenUsed/>
    <w:rsid w:val="004730BC"/>
  </w:style>
  <w:style w:type="table" w:customStyle="1" w:styleId="TableGrid10">
    <w:name w:val="Table Grid1"/>
    <w:basedOn w:val="TableNormal"/>
    <w:next w:val="TableGrid"/>
    <w:uiPriority w:val="59"/>
    <w:rsid w:val="004730BC"/>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41">
    <w:name w:val="Light Grid - Accent 41"/>
    <w:basedOn w:val="TableNormal"/>
    <w:next w:val="LightGrid-Accent4"/>
    <w:uiPriority w:val="62"/>
    <w:rsid w:val="004730BC"/>
    <w:rPr>
      <w:rFonts w:ascii="Calibri" w:eastAsia="Calibri" w:hAnsi="Calibri" w:cs="Arial"/>
      <w:sz w:val="22"/>
      <w:szCs w:val="22"/>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Shading2-Accent21">
    <w:name w:val="Medium Shading 2 - Accent 21"/>
    <w:basedOn w:val="TableNormal"/>
    <w:next w:val="MediumShading2-Accent2"/>
    <w:uiPriority w:val="64"/>
    <w:rsid w:val="004730BC"/>
    <w:rPr>
      <w:rFonts w:ascii="Calibri" w:eastAsia="Calibri" w:hAnsi="Calibri" w:cs="Arial"/>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21">
    <w:name w:val="Light List - Accent 21"/>
    <w:basedOn w:val="TableNormal"/>
    <w:next w:val="LightList-Accent2"/>
    <w:uiPriority w:val="61"/>
    <w:rsid w:val="004730BC"/>
    <w:rPr>
      <w:rFonts w:ascii="Calibri" w:eastAsia="Calibri" w:hAnsi="Calibri" w:cs="Arial"/>
      <w:sz w:val="22"/>
      <w:szCs w:val="22"/>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41">
    <w:name w:val="Light List - Accent 41"/>
    <w:basedOn w:val="TableNormal"/>
    <w:next w:val="LightList-Accent4"/>
    <w:uiPriority w:val="61"/>
    <w:rsid w:val="004730BC"/>
    <w:rPr>
      <w:rFonts w:ascii="Calibri" w:eastAsia="Calibri" w:hAnsi="Calibri" w:cs="Arial"/>
      <w:sz w:val="22"/>
      <w:szCs w:val="22"/>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Shading-Accent11">
    <w:name w:val="Light Shading - Accent 11"/>
    <w:basedOn w:val="TableNormal"/>
    <w:next w:val="LightShading-Accent1"/>
    <w:uiPriority w:val="60"/>
    <w:locked/>
    <w:rsid w:val="004730BC"/>
    <w:rPr>
      <w:rFonts w:ascii="Calibri" w:eastAsia="Calibri" w:hAnsi="Calibri" w:cs="Arial"/>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next w:val="LightShading-Accent2"/>
    <w:uiPriority w:val="60"/>
    <w:rsid w:val="004730BC"/>
    <w:rPr>
      <w:rFonts w:ascii="Calibri" w:eastAsia="Calibri" w:hAnsi="Calibri" w:cs="Arial"/>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styleId="PageNumber">
    <w:name w:val="page number"/>
    <w:basedOn w:val="DefaultParagraphFont"/>
    <w:rsid w:val="004730BC"/>
  </w:style>
  <w:style w:type="table" w:customStyle="1" w:styleId="LightShading1">
    <w:name w:val="Light Shading1"/>
    <w:basedOn w:val="TableNormal"/>
    <w:next w:val="LightShading"/>
    <w:uiPriority w:val="60"/>
    <w:locked/>
    <w:rsid w:val="004730BC"/>
    <w:rPr>
      <w:rFonts w:ascii="Calibri" w:eastAsia="Calibri"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Accent61">
    <w:name w:val="Medium List 1 - Accent 61"/>
    <w:basedOn w:val="TableNormal"/>
    <w:next w:val="MediumList1-Accent6"/>
    <w:uiPriority w:val="65"/>
    <w:rsid w:val="004730BC"/>
    <w:rPr>
      <w:rFonts w:ascii="Calibri" w:eastAsia="Calibri" w:hAnsi="Calibri" w:cs="Arial"/>
      <w:color w:val="000000"/>
      <w:sz w:val="22"/>
      <w:szCs w:val="22"/>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LightShading-Accent61">
    <w:name w:val="Light Shading - Accent 61"/>
    <w:basedOn w:val="TableNormal"/>
    <w:next w:val="LightShading-Accent6"/>
    <w:uiPriority w:val="60"/>
    <w:locked/>
    <w:rsid w:val="004730BC"/>
    <w:rPr>
      <w:rFonts w:ascii="Calibri" w:eastAsia="Calibri" w:hAnsi="Calibri" w:cs="Arial"/>
      <w:color w:val="E36C0A"/>
      <w:sz w:val="22"/>
      <w:szCs w:val="22"/>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styleId="HTMLPreformatted">
    <w:name w:val="HTML Preformatted"/>
    <w:basedOn w:val="Normal"/>
    <w:link w:val="HTMLPreformattedChar"/>
    <w:uiPriority w:val="99"/>
    <w:unhideWhenUsed/>
    <w:rsid w:val="004730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sz w:val="20"/>
      <w:szCs w:val="20"/>
      <w:lang w:val="x-none" w:eastAsia="x-none"/>
    </w:rPr>
  </w:style>
  <w:style w:type="character" w:customStyle="1" w:styleId="HTMLPreformattedChar">
    <w:name w:val="HTML Preformatted Char"/>
    <w:link w:val="HTMLPreformatted"/>
    <w:uiPriority w:val="99"/>
    <w:rsid w:val="004730BC"/>
    <w:rPr>
      <w:rFonts w:ascii="Courier New" w:hAnsi="Courier New" w:cs="Courier New"/>
    </w:rPr>
  </w:style>
  <w:style w:type="character" w:customStyle="1" w:styleId="mw-headline">
    <w:name w:val="mw-headline"/>
    <w:basedOn w:val="DefaultParagraphFont"/>
    <w:rsid w:val="004730BC"/>
  </w:style>
  <w:style w:type="table" w:customStyle="1" w:styleId="LightList-Accent11">
    <w:name w:val="Light List - Accent 11"/>
    <w:basedOn w:val="TableNormal"/>
    <w:next w:val="LightList-Accent1"/>
    <w:uiPriority w:val="61"/>
    <w:rsid w:val="004730BC"/>
    <w:rPr>
      <w:rFonts w:ascii="Calibri" w:eastAsia="Calibri" w:hAnsi="Calibri" w:cs="Arial"/>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bumpedfont15">
    <w:name w:val="bumpedfont15"/>
    <w:basedOn w:val="DefaultParagraphFont"/>
    <w:rsid w:val="004730BC"/>
  </w:style>
  <w:style w:type="character" w:customStyle="1" w:styleId="apple-converted-space">
    <w:name w:val="apple-converted-space"/>
    <w:basedOn w:val="DefaultParagraphFont"/>
    <w:rsid w:val="004730BC"/>
  </w:style>
  <w:style w:type="paragraph" w:customStyle="1" w:styleId="Title1">
    <w:name w:val="Title1"/>
    <w:basedOn w:val="Normal"/>
    <w:next w:val="Normal"/>
    <w:uiPriority w:val="10"/>
    <w:rsid w:val="004730BC"/>
    <w:pPr>
      <w:bidi w:val="0"/>
      <w:contextualSpacing/>
    </w:pPr>
    <w:rPr>
      <w:rFonts w:ascii="Cambria" w:hAnsi="Cambria"/>
      <w:spacing w:val="-10"/>
      <w:kern w:val="28"/>
      <w:sz w:val="56"/>
      <w:szCs w:val="56"/>
    </w:rPr>
  </w:style>
  <w:style w:type="character" w:customStyle="1" w:styleId="TitleChar">
    <w:name w:val="Title Char"/>
    <w:link w:val="Title"/>
    <w:rsid w:val="004730BC"/>
    <w:rPr>
      <w:rFonts w:ascii="Cambria" w:eastAsia="Times New Roman" w:hAnsi="Cambria" w:cs="Times New Roman"/>
      <w:spacing w:val="-10"/>
      <w:kern w:val="28"/>
      <w:sz w:val="56"/>
      <w:szCs w:val="56"/>
    </w:rPr>
  </w:style>
  <w:style w:type="paragraph" w:customStyle="1" w:styleId="s3">
    <w:name w:val="s3"/>
    <w:basedOn w:val="Normal"/>
    <w:rsid w:val="004730BC"/>
    <w:pPr>
      <w:bidi w:val="0"/>
      <w:spacing w:before="100" w:beforeAutospacing="1" w:after="100" w:afterAutospacing="1"/>
    </w:pPr>
  </w:style>
  <w:style w:type="character" w:customStyle="1" w:styleId="s6">
    <w:name w:val="s6"/>
    <w:basedOn w:val="DefaultParagraphFont"/>
    <w:rsid w:val="004730BC"/>
  </w:style>
  <w:style w:type="character" w:customStyle="1" w:styleId="s8">
    <w:name w:val="s8"/>
    <w:basedOn w:val="DefaultParagraphFont"/>
    <w:rsid w:val="004730BC"/>
  </w:style>
  <w:style w:type="character" w:customStyle="1" w:styleId="s9">
    <w:name w:val="s9"/>
    <w:basedOn w:val="DefaultParagraphFont"/>
    <w:rsid w:val="004730BC"/>
  </w:style>
  <w:style w:type="character" w:customStyle="1" w:styleId="s4">
    <w:name w:val="s4"/>
    <w:basedOn w:val="DefaultParagraphFont"/>
    <w:rsid w:val="004730BC"/>
  </w:style>
  <w:style w:type="paragraph" w:customStyle="1" w:styleId="s11">
    <w:name w:val="s11"/>
    <w:basedOn w:val="Normal"/>
    <w:rsid w:val="004730BC"/>
    <w:pPr>
      <w:bidi w:val="0"/>
      <w:spacing w:before="100" w:beforeAutospacing="1" w:after="100" w:afterAutospacing="1"/>
    </w:pPr>
  </w:style>
  <w:style w:type="character" w:customStyle="1" w:styleId="display-block">
    <w:name w:val="display-block"/>
    <w:basedOn w:val="DefaultParagraphFont"/>
    <w:rsid w:val="004730BC"/>
  </w:style>
  <w:style w:type="character" w:customStyle="1" w:styleId="contentauthor--name">
    <w:name w:val="content__author--name"/>
    <w:basedOn w:val="DefaultParagraphFont"/>
    <w:rsid w:val="004730BC"/>
  </w:style>
  <w:style w:type="character" w:customStyle="1" w:styleId="contentauthor--date">
    <w:name w:val="content__author--date"/>
    <w:basedOn w:val="DefaultParagraphFont"/>
    <w:rsid w:val="004730BC"/>
  </w:style>
  <w:style w:type="paragraph" w:customStyle="1" w:styleId="simplepara">
    <w:name w:val="simplepara"/>
    <w:basedOn w:val="Normal"/>
    <w:uiPriority w:val="99"/>
    <w:rsid w:val="004730BC"/>
    <w:pPr>
      <w:bidi w:val="0"/>
      <w:spacing w:before="100" w:beforeAutospacing="1" w:after="100" w:afterAutospacing="1"/>
    </w:pPr>
  </w:style>
  <w:style w:type="character" w:customStyle="1" w:styleId="s2">
    <w:name w:val="s2"/>
    <w:basedOn w:val="DefaultParagraphFont"/>
    <w:rsid w:val="004730BC"/>
  </w:style>
  <w:style w:type="table" w:customStyle="1" w:styleId="GridTable5Dark-Accent31">
    <w:name w:val="Grid Table 5 Dark - Accent 31"/>
    <w:basedOn w:val="TableNormal"/>
    <w:next w:val="GridTable5Dark-Accent32"/>
    <w:uiPriority w:val="50"/>
    <w:locked/>
    <w:rsid w:val="004730BC"/>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GridTable6Colorful-Accent21">
    <w:name w:val="Grid Table 6 Colorful - Accent 21"/>
    <w:basedOn w:val="TableNormal"/>
    <w:next w:val="GridTable6Colorful-Accent22"/>
    <w:uiPriority w:val="51"/>
    <w:rsid w:val="004730BC"/>
    <w:rPr>
      <w:rFonts w:ascii="Calibri" w:eastAsia="Calibri" w:hAnsi="Calibri" w:cs="Arial"/>
      <w:color w:val="943634"/>
      <w:sz w:val="22"/>
      <w:szCs w:val="22"/>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7Colorful-Accent21">
    <w:name w:val="Grid Table 7 Colorful - Accent 21"/>
    <w:basedOn w:val="TableNormal"/>
    <w:next w:val="GridTable7Colorful-Accent22"/>
    <w:uiPriority w:val="52"/>
    <w:rsid w:val="004730BC"/>
    <w:rPr>
      <w:rFonts w:ascii="Calibri" w:eastAsia="Calibri" w:hAnsi="Calibri" w:cs="Arial"/>
      <w:color w:val="943634"/>
      <w:sz w:val="22"/>
      <w:szCs w:val="22"/>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DBDB"/>
      </w:tcPr>
    </w:tblStylePr>
    <w:tblStylePr w:type="band1Horz">
      <w:tblPr/>
      <w:tcPr>
        <w:shd w:val="clear" w:color="auto" w:fill="F2DBDB"/>
      </w:tcPr>
    </w:tblStylePr>
    <w:tblStylePr w:type="neCell">
      <w:tblPr/>
      <w:tcPr>
        <w:tcBorders>
          <w:bottom w:val="single" w:sz="4" w:space="0" w:color="D99594"/>
        </w:tcBorders>
      </w:tcPr>
    </w:tblStylePr>
    <w:tblStylePr w:type="nwCell">
      <w:tblPr/>
      <w:tcPr>
        <w:tcBorders>
          <w:bottom w:val="single" w:sz="4" w:space="0" w:color="D99594"/>
        </w:tcBorders>
      </w:tcPr>
    </w:tblStylePr>
    <w:tblStylePr w:type="seCell">
      <w:tblPr/>
      <w:tcPr>
        <w:tcBorders>
          <w:top w:val="single" w:sz="4" w:space="0" w:color="D99594"/>
        </w:tcBorders>
      </w:tcPr>
    </w:tblStylePr>
    <w:tblStylePr w:type="swCell">
      <w:tblPr/>
      <w:tcPr>
        <w:tcBorders>
          <w:top w:val="single" w:sz="4" w:space="0" w:color="D99594"/>
        </w:tcBorders>
      </w:tcPr>
    </w:tblStylePr>
  </w:style>
  <w:style w:type="table" w:customStyle="1" w:styleId="GridTable7Colorful1">
    <w:name w:val="Grid Table 7 Colorful1"/>
    <w:basedOn w:val="TableNormal"/>
    <w:next w:val="GridTable7Colorful2"/>
    <w:uiPriority w:val="52"/>
    <w:rsid w:val="004730BC"/>
    <w:rPr>
      <w:rFonts w:ascii="Calibri" w:eastAsia="Calibri" w:hAnsi="Calibri" w:cs="Arial"/>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2-Accent41">
    <w:name w:val="Grid Table 2 - Accent 41"/>
    <w:basedOn w:val="TableNormal"/>
    <w:next w:val="GridTable2-Accent42"/>
    <w:uiPriority w:val="47"/>
    <w:locked/>
    <w:rsid w:val="004730BC"/>
    <w:rPr>
      <w:rFonts w:ascii="Calibri" w:eastAsia="Calibri" w:hAnsi="Calibri" w:cs="Arial"/>
      <w:sz w:val="22"/>
      <w:szCs w:val="22"/>
    </w:rPr>
    <w:tblPr>
      <w:tblStyleRowBandSize w:val="1"/>
      <w:tblStyleColBandSize w:val="1"/>
      <w:tblBorders>
        <w:top w:val="single" w:sz="2" w:space="0" w:color="B2A1C7"/>
        <w:bottom w:val="single" w:sz="2" w:space="0" w:color="B2A1C7"/>
        <w:insideH w:val="single" w:sz="2" w:space="0" w:color="B2A1C7"/>
        <w:insideV w:val="single" w:sz="2" w:space="0" w:color="B2A1C7"/>
      </w:tblBorders>
    </w:tblPr>
    <w:tblStylePr w:type="firstRow">
      <w:rPr>
        <w:b/>
        <w:bCs/>
      </w:rPr>
      <w:tblPr/>
      <w:tcPr>
        <w:tcBorders>
          <w:top w:val="nil"/>
          <w:bottom w:val="single" w:sz="12" w:space="0" w:color="B2A1C7"/>
          <w:insideH w:val="nil"/>
          <w:insideV w:val="nil"/>
        </w:tcBorders>
        <w:shd w:val="clear" w:color="auto" w:fill="FFFFFF"/>
      </w:tcPr>
    </w:tblStylePr>
    <w:tblStylePr w:type="lastRow">
      <w:rPr>
        <w:b/>
        <w:bCs/>
      </w:rPr>
      <w:tblPr/>
      <w:tcPr>
        <w:tcBorders>
          <w:top w:val="double" w:sz="2" w:space="0" w:color="B2A1C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stTable31">
    <w:name w:val="List Table 31"/>
    <w:basedOn w:val="TableNormal"/>
    <w:next w:val="ListTable32"/>
    <w:uiPriority w:val="48"/>
    <w:rsid w:val="004730BC"/>
    <w:rPr>
      <w:rFonts w:ascii="Calibri" w:eastAsia="Calibri" w:hAnsi="Calibri" w:cs="Arial"/>
      <w:sz w:val="22"/>
      <w:szCs w:val="22"/>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GridTable1Light-Accent41">
    <w:name w:val="Grid Table 1 Light - Accent 41"/>
    <w:basedOn w:val="TableNormal"/>
    <w:next w:val="GridTable1Light-Accent42"/>
    <w:uiPriority w:val="46"/>
    <w:locked/>
    <w:rsid w:val="004730BC"/>
    <w:rPr>
      <w:rFonts w:ascii="Calibri" w:eastAsia="Calibri" w:hAnsi="Calibri" w:cs="Arial"/>
      <w:sz w:val="22"/>
      <w:szCs w:val="22"/>
    </w:r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Pr>
    <w:tblStylePr w:type="firstRow">
      <w:rPr>
        <w:b/>
        <w:bCs/>
      </w:rPr>
      <w:tblPr/>
      <w:tcPr>
        <w:tcBorders>
          <w:bottom w:val="single" w:sz="12" w:space="0" w:color="B2A1C7"/>
        </w:tcBorders>
      </w:tcPr>
    </w:tblStylePr>
    <w:tblStylePr w:type="lastRow">
      <w:rPr>
        <w:b/>
        <w:bCs/>
      </w:rPr>
      <w:tblPr/>
      <w:tcPr>
        <w:tcBorders>
          <w:top w:val="double" w:sz="2" w:space="0" w:color="B2A1C7"/>
        </w:tcBorders>
      </w:tcPr>
    </w:tblStylePr>
    <w:tblStylePr w:type="firstCol">
      <w:rPr>
        <w:b/>
        <w:bCs/>
      </w:rPr>
    </w:tblStylePr>
    <w:tblStylePr w:type="lastCol">
      <w:rPr>
        <w:b/>
        <w:bCs/>
      </w:rPr>
    </w:tblStylePr>
  </w:style>
  <w:style w:type="table" w:customStyle="1" w:styleId="GridTable3-Accent31">
    <w:name w:val="Grid Table 3 - Accent 31"/>
    <w:basedOn w:val="TableNormal"/>
    <w:next w:val="GridTable3-Accent32"/>
    <w:uiPriority w:val="48"/>
    <w:rsid w:val="004730BC"/>
    <w:rPr>
      <w:rFonts w:ascii="Calibri" w:eastAsia="Calibri" w:hAnsi="Calibri" w:cs="Arial"/>
      <w:sz w:val="22"/>
      <w:szCs w:val="22"/>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bottom w:val="single" w:sz="4" w:space="0" w:color="C2D69B"/>
        </w:tcBorders>
      </w:tcPr>
    </w:tblStylePr>
    <w:tblStylePr w:type="nwCell">
      <w:tblPr/>
      <w:tcPr>
        <w:tcBorders>
          <w:bottom w:val="single" w:sz="4" w:space="0" w:color="C2D69B"/>
        </w:tcBorders>
      </w:tcPr>
    </w:tblStylePr>
    <w:tblStylePr w:type="seCell">
      <w:tblPr/>
      <w:tcPr>
        <w:tcBorders>
          <w:top w:val="single" w:sz="4" w:space="0" w:color="C2D69B"/>
        </w:tcBorders>
      </w:tcPr>
    </w:tblStylePr>
    <w:tblStylePr w:type="swCell">
      <w:tblPr/>
      <w:tcPr>
        <w:tcBorders>
          <w:top w:val="single" w:sz="4" w:space="0" w:color="C2D69B"/>
        </w:tcBorders>
      </w:tcPr>
    </w:tblStylePr>
  </w:style>
  <w:style w:type="table" w:customStyle="1" w:styleId="GridTable6Colorful-Accent31">
    <w:name w:val="Grid Table 6 Colorful - Accent 31"/>
    <w:basedOn w:val="TableNormal"/>
    <w:next w:val="GridTable6Colorful-Accent32"/>
    <w:uiPriority w:val="51"/>
    <w:rsid w:val="004730BC"/>
    <w:rPr>
      <w:rFonts w:ascii="Calibri" w:eastAsia="Calibri" w:hAnsi="Calibri" w:cs="Arial"/>
      <w:color w:val="76923C"/>
      <w:sz w:val="22"/>
      <w:szCs w:val="22"/>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1">
    <w:name w:val="Grid Table 41"/>
    <w:basedOn w:val="TableNormal"/>
    <w:next w:val="GridTable42"/>
    <w:uiPriority w:val="49"/>
    <w:rsid w:val="004730BC"/>
    <w:rPr>
      <w:rFonts w:ascii="Calibri" w:eastAsia="Calibri" w:hAnsi="Calibri" w:cs="Arial"/>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
    <w:name w:val="Grid Table 31"/>
    <w:basedOn w:val="TableNormal"/>
    <w:next w:val="GridTable32"/>
    <w:uiPriority w:val="48"/>
    <w:rsid w:val="004730BC"/>
    <w:rPr>
      <w:rFonts w:ascii="Calibri" w:eastAsia="Calibri" w:hAnsi="Calibri" w:cs="Arial"/>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Accent11">
    <w:name w:val="Grid Table 1 Light - Accent 11"/>
    <w:basedOn w:val="TableNormal"/>
    <w:next w:val="GridTable1Light-Accent12"/>
    <w:uiPriority w:val="46"/>
    <w:rsid w:val="004730BC"/>
    <w:rPr>
      <w:rFonts w:ascii="Calibri" w:eastAsia="Calibri" w:hAnsi="Calibri" w:cs="Arial"/>
      <w:sz w:val="22"/>
      <w:szCs w:val="22"/>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s85">
    <w:name w:val="s85"/>
    <w:basedOn w:val="Normal"/>
    <w:rsid w:val="004730BC"/>
    <w:pPr>
      <w:bidi w:val="0"/>
      <w:spacing w:before="100" w:beforeAutospacing="1" w:after="100" w:afterAutospacing="1"/>
    </w:pPr>
  </w:style>
  <w:style w:type="character" w:customStyle="1" w:styleId="s84">
    <w:name w:val="s84"/>
    <w:basedOn w:val="DefaultParagraphFont"/>
    <w:rsid w:val="004730BC"/>
  </w:style>
  <w:style w:type="character" w:customStyle="1" w:styleId="s12">
    <w:name w:val="s12"/>
    <w:basedOn w:val="DefaultParagraphFont"/>
    <w:rsid w:val="004730BC"/>
  </w:style>
  <w:style w:type="paragraph" w:customStyle="1" w:styleId="s87">
    <w:name w:val="s87"/>
    <w:basedOn w:val="Normal"/>
    <w:rsid w:val="004730BC"/>
    <w:pPr>
      <w:bidi w:val="0"/>
      <w:spacing w:before="100" w:beforeAutospacing="1" w:after="100" w:afterAutospacing="1"/>
    </w:pPr>
  </w:style>
  <w:style w:type="character" w:customStyle="1" w:styleId="s68">
    <w:name w:val="s68"/>
    <w:basedOn w:val="DefaultParagraphFont"/>
    <w:rsid w:val="004730BC"/>
  </w:style>
  <w:style w:type="paragraph" w:customStyle="1" w:styleId="s88">
    <w:name w:val="s88"/>
    <w:basedOn w:val="Normal"/>
    <w:rsid w:val="004730BC"/>
    <w:pPr>
      <w:bidi w:val="0"/>
      <w:spacing w:before="100" w:beforeAutospacing="1" w:after="100" w:afterAutospacing="1"/>
    </w:pPr>
  </w:style>
  <w:style w:type="character" w:customStyle="1" w:styleId="s89">
    <w:name w:val="s89"/>
    <w:basedOn w:val="DefaultParagraphFont"/>
    <w:rsid w:val="004730BC"/>
  </w:style>
  <w:style w:type="character" w:customStyle="1" w:styleId="s90">
    <w:name w:val="s90"/>
    <w:basedOn w:val="DefaultParagraphFont"/>
    <w:rsid w:val="004730BC"/>
  </w:style>
  <w:style w:type="table" w:customStyle="1" w:styleId="GridTable5Dark-Accent11">
    <w:name w:val="Grid Table 5 Dark - Accent 11"/>
    <w:basedOn w:val="TableNormal"/>
    <w:next w:val="GridTable5Dark-Accent12"/>
    <w:uiPriority w:val="50"/>
    <w:locked/>
    <w:rsid w:val="004730BC"/>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ListTable3-Accent21">
    <w:name w:val="List Table 3 - Accent 21"/>
    <w:basedOn w:val="TableNormal"/>
    <w:next w:val="ListTable3-Accent22"/>
    <w:uiPriority w:val="48"/>
    <w:rsid w:val="004730BC"/>
    <w:rPr>
      <w:rFonts w:ascii="Calibri" w:eastAsia="Calibri" w:hAnsi="Calibri" w:cs="Arial"/>
      <w:sz w:val="22"/>
      <w:szCs w:val="22"/>
    </w:rPr>
    <w:tblPr>
      <w:tblStyleRowBandSize w:val="1"/>
      <w:tblStyleColBandSize w:val="1"/>
      <w:tblBorders>
        <w:top w:val="single" w:sz="4" w:space="0" w:color="C0504D"/>
        <w:left w:val="single" w:sz="4" w:space="0" w:color="C0504D"/>
        <w:bottom w:val="single" w:sz="4" w:space="0" w:color="C0504D"/>
        <w:right w:val="single" w:sz="4" w:space="0" w:color="C0504D"/>
      </w:tblBorders>
    </w:tblPr>
    <w:tblStylePr w:type="firstRow">
      <w:rPr>
        <w:b/>
        <w:bCs/>
        <w:color w:val="FFFFFF"/>
      </w:rPr>
      <w:tblPr/>
      <w:tcPr>
        <w:shd w:val="clear" w:color="auto" w:fill="C0504D"/>
      </w:tcPr>
    </w:tblStylePr>
    <w:tblStylePr w:type="lastRow">
      <w:rPr>
        <w:b/>
        <w:bCs/>
      </w:rPr>
      <w:tblPr/>
      <w:tcPr>
        <w:tcBorders>
          <w:top w:val="double" w:sz="4" w:space="0" w:color="C0504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C0504D"/>
          <w:right w:val="single" w:sz="4" w:space="0" w:color="C0504D"/>
        </w:tcBorders>
      </w:tcPr>
    </w:tblStylePr>
    <w:tblStylePr w:type="band1Horz">
      <w:tblPr/>
      <w:tcPr>
        <w:tcBorders>
          <w:top w:val="single" w:sz="4" w:space="0" w:color="C0504D"/>
          <w:bottom w:val="single" w:sz="4" w:space="0" w:color="C0504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left w:val="nil"/>
        </w:tcBorders>
      </w:tcPr>
    </w:tblStylePr>
    <w:tblStylePr w:type="swCell">
      <w:tblPr/>
      <w:tcPr>
        <w:tcBorders>
          <w:top w:val="double" w:sz="4" w:space="0" w:color="C0504D"/>
          <w:right w:val="nil"/>
        </w:tcBorders>
      </w:tcPr>
    </w:tblStylePr>
  </w:style>
  <w:style w:type="table" w:customStyle="1" w:styleId="GridTable1Light-Accent51">
    <w:name w:val="Grid Table 1 Light - Accent 51"/>
    <w:basedOn w:val="TableNormal"/>
    <w:next w:val="GridTable1Light-Accent52"/>
    <w:uiPriority w:val="46"/>
    <w:rsid w:val="004730BC"/>
    <w:rPr>
      <w:rFonts w:ascii="Calibri" w:eastAsia="Calibri" w:hAnsi="Calibri" w:cs="Arial"/>
      <w:sz w:val="22"/>
      <w:szCs w:val="22"/>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GridTable1Light10">
    <w:name w:val="Grid Table 1 Light1"/>
    <w:basedOn w:val="TableNormal"/>
    <w:next w:val="GridTable1Light1"/>
    <w:uiPriority w:val="46"/>
    <w:rsid w:val="004730BC"/>
    <w:rPr>
      <w:rFonts w:ascii="Calibri" w:eastAsia="Calibri" w:hAnsi="Calibri" w:cs="Arial"/>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4-Accent41">
    <w:name w:val="Grid Table 4 - Accent 41"/>
    <w:basedOn w:val="TableNormal"/>
    <w:next w:val="GridTable4-Accent42"/>
    <w:uiPriority w:val="49"/>
    <w:rsid w:val="004730BC"/>
    <w:rPr>
      <w:rFonts w:ascii="Calibri" w:eastAsia="Calibri" w:hAnsi="Calibri" w:cs="Arial"/>
      <w:sz w:val="22"/>
      <w:szCs w:val="22"/>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character" w:customStyle="1" w:styleId="s15">
    <w:name w:val="s15"/>
    <w:basedOn w:val="DefaultParagraphFont"/>
    <w:rsid w:val="004730BC"/>
  </w:style>
  <w:style w:type="character" w:customStyle="1" w:styleId="bumpedfont20">
    <w:name w:val="bumpedfont20"/>
    <w:basedOn w:val="DefaultParagraphFont"/>
    <w:rsid w:val="004730BC"/>
  </w:style>
  <w:style w:type="character" w:customStyle="1" w:styleId="s13">
    <w:name w:val="s13"/>
    <w:basedOn w:val="DefaultParagraphFont"/>
    <w:rsid w:val="004730BC"/>
  </w:style>
  <w:style w:type="paragraph" w:customStyle="1" w:styleId="s160">
    <w:name w:val="s160"/>
    <w:basedOn w:val="Normal"/>
    <w:rsid w:val="004730BC"/>
    <w:pPr>
      <w:bidi w:val="0"/>
      <w:spacing w:before="100" w:beforeAutospacing="1" w:after="100" w:afterAutospacing="1"/>
    </w:pPr>
  </w:style>
  <w:style w:type="character" w:customStyle="1" w:styleId="s97">
    <w:name w:val="s97"/>
    <w:basedOn w:val="DefaultParagraphFont"/>
    <w:rsid w:val="004730BC"/>
  </w:style>
  <w:style w:type="paragraph" w:customStyle="1" w:styleId="s23">
    <w:name w:val="s23"/>
    <w:basedOn w:val="Normal"/>
    <w:rsid w:val="004730BC"/>
    <w:pPr>
      <w:bidi w:val="0"/>
      <w:spacing w:before="100" w:beforeAutospacing="1" w:after="100" w:afterAutospacing="1"/>
    </w:pPr>
  </w:style>
  <w:style w:type="paragraph" w:customStyle="1" w:styleId="s151">
    <w:name w:val="s151"/>
    <w:basedOn w:val="Normal"/>
    <w:rsid w:val="004730BC"/>
    <w:pPr>
      <w:bidi w:val="0"/>
      <w:spacing w:before="100" w:beforeAutospacing="1" w:after="100" w:afterAutospacing="1"/>
    </w:pPr>
  </w:style>
  <w:style w:type="character" w:customStyle="1" w:styleId="s180">
    <w:name w:val="s180"/>
    <w:basedOn w:val="DefaultParagraphFont"/>
    <w:rsid w:val="004730BC"/>
  </w:style>
  <w:style w:type="character" w:customStyle="1" w:styleId="s46">
    <w:name w:val="s46"/>
    <w:basedOn w:val="DefaultParagraphFont"/>
    <w:rsid w:val="004730BC"/>
  </w:style>
  <w:style w:type="character" w:customStyle="1" w:styleId="s185">
    <w:name w:val="s185"/>
    <w:basedOn w:val="DefaultParagraphFont"/>
    <w:rsid w:val="004730BC"/>
  </w:style>
  <w:style w:type="paragraph" w:customStyle="1" w:styleId="s186">
    <w:name w:val="s186"/>
    <w:basedOn w:val="Normal"/>
    <w:rsid w:val="004730BC"/>
    <w:pPr>
      <w:bidi w:val="0"/>
      <w:spacing w:before="100" w:beforeAutospacing="1" w:after="100" w:afterAutospacing="1"/>
    </w:pPr>
  </w:style>
  <w:style w:type="paragraph" w:customStyle="1" w:styleId="s188">
    <w:name w:val="s188"/>
    <w:basedOn w:val="Normal"/>
    <w:rsid w:val="004730BC"/>
    <w:pPr>
      <w:bidi w:val="0"/>
      <w:spacing w:before="100" w:beforeAutospacing="1" w:after="100" w:afterAutospacing="1"/>
    </w:pPr>
  </w:style>
  <w:style w:type="character" w:customStyle="1" w:styleId="s187">
    <w:name w:val="s187"/>
    <w:basedOn w:val="DefaultParagraphFont"/>
    <w:rsid w:val="004730BC"/>
  </w:style>
  <w:style w:type="character" w:customStyle="1" w:styleId="s189">
    <w:name w:val="s189"/>
    <w:basedOn w:val="DefaultParagraphFont"/>
    <w:rsid w:val="004730BC"/>
  </w:style>
  <w:style w:type="character" w:customStyle="1" w:styleId="s193">
    <w:name w:val="s193"/>
    <w:basedOn w:val="DefaultParagraphFont"/>
    <w:rsid w:val="004730BC"/>
  </w:style>
  <w:style w:type="table" w:customStyle="1" w:styleId="GridTable4-Accent21">
    <w:name w:val="Grid Table 4 - Accent 21"/>
    <w:basedOn w:val="TableNormal"/>
    <w:next w:val="GridTable4-Accent22"/>
    <w:uiPriority w:val="49"/>
    <w:rsid w:val="004730BC"/>
    <w:rPr>
      <w:rFonts w:ascii="Calibri" w:eastAsia="Calibri" w:hAnsi="Calibri" w:cs="Arial"/>
      <w:sz w:val="22"/>
      <w:szCs w:val="22"/>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5Dark-Accent22">
    <w:name w:val="Grid Table 5 Dark - Accent 22"/>
    <w:basedOn w:val="TableNormal"/>
    <w:next w:val="GridTable5Dark-Accent23"/>
    <w:uiPriority w:val="50"/>
    <w:locked/>
    <w:rsid w:val="004730BC"/>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GridTable3-Accent41">
    <w:name w:val="Grid Table 3 - Accent 41"/>
    <w:basedOn w:val="TableNormal"/>
    <w:next w:val="GridTable3-Accent42"/>
    <w:uiPriority w:val="48"/>
    <w:rsid w:val="004730BC"/>
    <w:rPr>
      <w:rFonts w:ascii="Calibri" w:eastAsia="Calibri" w:hAnsi="Calibri" w:cs="Arial"/>
      <w:sz w:val="22"/>
      <w:szCs w:val="22"/>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5DFEC"/>
      </w:tcPr>
    </w:tblStylePr>
    <w:tblStylePr w:type="band1Horz">
      <w:tblPr/>
      <w:tcPr>
        <w:shd w:val="clear" w:color="auto" w:fill="E5DFEC"/>
      </w:tcPr>
    </w:tblStylePr>
    <w:tblStylePr w:type="neCell">
      <w:tblPr/>
      <w:tcPr>
        <w:tcBorders>
          <w:bottom w:val="single" w:sz="4" w:space="0" w:color="B2A1C7"/>
        </w:tcBorders>
      </w:tcPr>
    </w:tblStylePr>
    <w:tblStylePr w:type="nwCell">
      <w:tblPr/>
      <w:tcPr>
        <w:tcBorders>
          <w:bottom w:val="single" w:sz="4" w:space="0" w:color="B2A1C7"/>
        </w:tcBorders>
      </w:tcPr>
    </w:tblStylePr>
    <w:tblStylePr w:type="seCell">
      <w:tblPr/>
      <w:tcPr>
        <w:tcBorders>
          <w:top w:val="single" w:sz="4" w:space="0" w:color="B2A1C7"/>
        </w:tcBorders>
      </w:tcPr>
    </w:tblStylePr>
    <w:tblStylePr w:type="swCell">
      <w:tblPr/>
      <w:tcPr>
        <w:tcBorders>
          <w:top w:val="single" w:sz="4" w:space="0" w:color="B2A1C7"/>
        </w:tcBorders>
      </w:tcPr>
    </w:tblStylePr>
  </w:style>
  <w:style w:type="table" w:customStyle="1" w:styleId="GridTable3-Accent51">
    <w:name w:val="Grid Table 3 - Accent 51"/>
    <w:basedOn w:val="TableNormal"/>
    <w:next w:val="GridTable3-Accent52"/>
    <w:uiPriority w:val="48"/>
    <w:rsid w:val="004730BC"/>
    <w:rPr>
      <w:rFonts w:ascii="Calibri" w:eastAsia="Calibri" w:hAnsi="Calibri" w:cs="Arial"/>
      <w:sz w:val="22"/>
      <w:szCs w:val="22"/>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bottom w:val="single" w:sz="4" w:space="0" w:color="92CDDC"/>
        </w:tcBorders>
      </w:tcPr>
    </w:tblStylePr>
    <w:tblStylePr w:type="nwCell">
      <w:tblPr/>
      <w:tcPr>
        <w:tcBorders>
          <w:bottom w:val="single" w:sz="4" w:space="0" w:color="92CDDC"/>
        </w:tcBorders>
      </w:tcPr>
    </w:tblStylePr>
    <w:tblStylePr w:type="seCell">
      <w:tblPr/>
      <w:tcPr>
        <w:tcBorders>
          <w:top w:val="single" w:sz="4" w:space="0" w:color="92CDDC"/>
        </w:tcBorders>
      </w:tcPr>
    </w:tblStylePr>
    <w:tblStylePr w:type="swCell">
      <w:tblPr/>
      <w:tcPr>
        <w:tcBorders>
          <w:top w:val="single" w:sz="4" w:space="0" w:color="92CDDC"/>
        </w:tcBorders>
      </w:tcPr>
    </w:tblStylePr>
  </w:style>
  <w:style w:type="table" w:customStyle="1" w:styleId="TableGridLight1">
    <w:name w:val="Table Grid Light1"/>
    <w:basedOn w:val="TableNormal"/>
    <w:next w:val="TableGridLight2"/>
    <w:uiPriority w:val="40"/>
    <w:rsid w:val="004730BC"/>
    <w:rPr>
      <w:rFonts w:ascii="Calibri" w:eastAsia="Calibri" w:hAnsi="Calibri" w:cs="Arial"/>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2-Accent11">
    <w:name w:val="Grid Table 2 - Accent 11"/>
    <w:basedOn w:val="TableNormal"/>
    <w:next w:val="GridTable2-Accent12"/>
    <w:uiPriority w:val="47"/>
    <w:rsid w:val="004730BC"/>
    <w:rPr>
      <w:rFonts w:ascii="Calibri" w:eastAsia="Calibri" w:hAnsi="Calibri" w:cs="Arial"/>
      <w:sz w:val="22"/>
      <w:szCs w:val="22"/>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s118">
    <w:name w:val="s118"/>
    <w:basedOn w:val="DefaultParagraphFont"/>
    <w:rsid w:val="004730BC"/>
  </w:style>
  <w:style w:type="paragraph" w:customStyle="1" w:styleId="s152">
    <w:name w:val="s152"/>
    <w:basedOn w:val="Normal"/>
    <w:rsid w:val="004730BC"/>
    <w:pPr>
      <w:bidi w:val="0"/>
      <w:spacing w:before="100" w:beforeAutospacing="1" w:after="100" w:afterAutospacing="1"/>
    </w:pPr>
  </w:style>
  <w:style w:type="character" w:customStyle="1" w:styleId="s393">
    <w:name w:val="s393"/>
    <w:basedOn w:val="DefaultParagraphFont"/>
    <w:rsid w:val="004730BC"/>
  </w:style>
  <w:style w:type="character" w:customStyle="1" w:styleId="s394">
    <w:name w:val="s394"/>
    <w:basedOn w:val="DefaultParagraphFont"/>
    <w:rsid w:val="004730BC"/>
  </w:style>
  <w:style w:type="paragraph" w:customStyle="1" w:styleId="s397">
    <w:name w:val="s397"/>
    <w:basedOn w:val="Normal"/>
    <w:rsid w:val="004730BC"/>
    <w:pPr>
      <w:bidi w:val="0"/>
      <w:spacing w:before="100" w:beforeAutospacing="1" w:after="100" w:afterAutospacing="1"/>
    </w:pPr>
  </w:style>
  <w:style w:type="paragraph" w:customStyle="1" w:styleId="s398">
    <w:name w:val="s398"/>
    <w:basedOn w:val="Normal"/>
    <w:rsid w:val="004730BC"/>
    <w:pPr>
      <w:bidi w:val="0"/>
      <w:spacing w:before="100" w:beforeAutospacing="1" w:after="100" w:afterAutospacing="1"/>
    </w:pPr>
  </w:style>
  <w:style w:type="paragraph" w:customStyle="1" w:styleId="s402">
    <w:name w:val="s402"/>
    <w:basedOn w:val="Normal"/>
    <w:rsid w:val="004730BC"/>
    <w:pPr>
      <w:bidi w:val="0"/>
      <w:spacing w:before="100" w:beforeAutospacing="1" w:after="100" w:afterAutospacing="1"/>
    </w:pPr>
  </w:style>
  <w:style w:type="paragraph" w:customStyle="1" w:styleId="s404">
    <w:name w:val="s404"/>
    <w:basedOn w:val="Normal"/>
    <w:rsid w:val="004730BC"/>
    <w:pPr>
      <w:bidi w:val="0"/>
      <w:spacing w:before="100" w:beforeAutospacing="1" w:after="100" w:afterAutospacing="1"/>
    </w:pPr>
  </w:style>
  <w:style w:type="paragraph" w:customStyle="1" w:styleId="s407">
    <w:name w:val="s407"/>
    <w:basedOn w:val="Normal"/>
    <w:rsid w:val="004730BC"/>
    <w:pPr>
      <w:bidi w:val="0"/>
      <w:spacing w:before="100" w:beforeAutospacing="1" w:after="100" w:afterAutospacing="1"/>
    </w:pPr>
  </w:style>
  <w:style w:type="paragraph" w:customStyle="1" w:styleId="s326">
    <w:name w:val="s326"/>
    <w:basedOn w:val="Normal"/>
    <w:rsid w:val="004730BC"/>
    <w:pPr>
      <w:bidi w:val="0"/>
      <w:spacing w:before="100" w:beforeAutospacing="1" w:after="100" w:afterAutospacing="1"/>
    </w:pPr>
  </w:style>
  <w:style w:type="paragraph" w:customStyle="1" w:styleId="s139">
    <w:name w:val="s139"/>
    <w:basedOn w:val="Normal"/>
    <w:rsid w:val="004730BC"/>
    <w:pPr>
      <w:bidi w:val="0"/>
      <w:spacing w:before="100" w:beforeAutospacing="1" w:after="100" w:afterAutospacing="1"/>
    </w:pPr>
  </w:style>
  <w:style w:type="paragraph" w:customStyle="1" w:styleId="s412">
    <w:name w:val="s412"/>
    <w:basedOn w:val="Normal"/>
    <w:rsid w:val="004730BC"/>
    <w:pPr>
      <w:bidi w:val="0"/>
      <w:spacing w:before="100" w:beforeAutospacing="1" w:after="100" w:afterAutospacing="1"/>
    </w:pPr>
  </w:style>
  <w:style w:type="paragraph" w:customStyle="1" w:styleId="s414">
    <w:name w:val="s414"/>
    <w:basedOn w:val="Normal"/>
    <w:rsid w:val="004730BC"/>
    <w:pPr>
      <w:bidi w:val="0"/>
      <w:spacing w:before="100" w:beforeAutospacing="1" w:after="100" w:afterAutospacing="1"/>
    </w:pPr>
  </w:style>
  <w:style w:type="paragraph" w:customStyle="1" w:styleId="s39">
    <w:name w:val="s39"/>
    <w:basedOn w:val="Normal"/>
    <w:rsid w:val="004730BC"/>
    <w:pPr>
      <w:bidi w:val="0"/>
      <w:spacing w:before="100" w:beforeAutospacing="1" w:after="100" w:afterAutospacing="1"/>
    </w:pPr>
  </w:style>
  <w:style w:type="paragraph" w:customStyle="1" w:styleId="s416">
    <w:name w:val="s416"/>
    <w:basedOn w:val="Normal"/>
    <w:rsid w:val="004730BC"/>
    <w:pPr>
      <w:bidi w:val="0"/>
      <w:spacing w:before="100" w:beforeAutospacing="1" w:after="100" w:afterAutospacing="1"/>
    </w:pPr>
  </w:style>
  <w:style w:type="paragraph" w:customStyle="1" w:styleId="s417">
    <w:name w:val="s417"/>
    <w:basedOn w:val="Normal"/>
    <w:rsid w:val="004730BC"/>
    <w:pPr>
      <w:bidi w:val="0"/>
      <w:spacing w:before="100" w:beforeAutospacing="1" w:after="100" w:afterAutospacing="1"/>
    </w:pPr>
  </w:style>
  <w:style w:type="paragraph" w:customStyle="1" w:styleId="s420">
    <w:name w:val="s420"/>
    <w:basedOn w:val="Normal"/>
    <w:rsid w:val="004730BC"/>
    <w:pPr>
      <w:bidi w:val="0"/>
      <w:spacing w:before="100" w:beforeAutospacing="1" w:after="100" w:afterAutospacing="1"/>
    </w:pPr>
  </w:style>
  <w:style w:type="paragraph" w:customStyle="1" w:styleId="s18">
    <w:name w:val="s18"/>
    <w:basedOn w:val="Normal"/>
    <w:rsid w:val="004730BC"/>
    <w:pPr>
      <w:bidi w:val="0"/>
      <w:spacing w:before="100" w:beforeAutospacing="1" w:after="100" w:afterAutospacing="1"/>
    </w:pPr>
  </w:style>
  <w:style w:type="paragraph" w:customStyle="1" w:styleId="s428">
    <w:name w:val="s428"/>
    <w:basedOn w:val="Normal"/>
    <w:rsid w:val="004730BC"/>
    <w:pPr>
      <w:bidi w:val="0"/>
      <w:spacing w:before="100" w:beforeAutospacing="1" w:after="100" w:afterAutospacing="1"/>
    </w:pPr>
  </w:style>
  <w:style w:type="character" w:customStyle="1" w:styleId="s427">
    <w:name w:val="s427"/>
    <w:basedOn w:val="DefaultParagraphFont"/>
    <w:rsid w:val="004730BC"/>
  </w:style>
  <w:style w:type="character" w:customStyle="1" w:styleId="s429">
    <w:name w:val="s429"/>
    <w:basedOn w:val="DefaultParagraphFont"/>
    <w:rsid w:val="004730BC"/>
  </w:style>
  <w:style w:type="paragraph" w:customStyle="1" w:styleId="s436">
    <w:name w:val="s436"/>
    <w:basedOn w:val="Normal"/>
    <w:rsid w:val="004730BC"/>
    <w:pPr>
      <w:bidi w:val="0"/>
      <w:spacing w:before="100" w:beforeAutospacing="1" w:after="100" w:afterAutospacing="1"/>
    </w:pPr>
  </w:style>
  <w:style w:type="paragraph" w:customStyle="1" w:styleId="s439">
    <w:name w:val="s439"/>
    <w:basedOn w:val="Normal"/>
    <w:rsid w:val="004730BC"/>
    <w:pPr>
      <w:bidi w:val="0"/>
      <w:spacing w:before="100" w:beforeAutospacing="1" w:after="100" w:afterAutospacing="1"/>
    </w:pPr>
  </w:style>
  <w:style w:type="paragraph" w:customStyle="1" w:styleId="s440">
    <w:name w:val="s440"/>
    <w:basedOn w:val="Normal"/>
    <w:rsid w:val="004730BC"/>
    <w:pPr>
      <w:bidi w:val="0"/>
      <w:spacing w:before="100" w:beforeAutospacing="1" w:after="100" w:afterAutospacing="1"/>
    </w:pPr>
  </w:style>
  <w:style w:type="paragraph" w:customStyle="1" w:styleId="s442">
    <w:name w:val="s442"/>
    <w:basedOn w:val="Normal"/>
    <w:rsid w:val="004730BC"/>
    <w:pPr>
      <w:bidi w:val="0"/>
      <w:spacing w:before="100" w:beforeAutospacing="1" w:after="100" w:afterAutospacing="1"/>
    </w:pPr>
  </w:style>
  <w:style w:type="paragraph" w:customStyle="1" w:styleId="s443">
    <w:name w:val="s443"/>
    <w:basedOn w:val="Normal"/>
    <w:rsid w:val="004730BC"/>
    <w:pPr>
      <w:bidi w:val="0"/>
      <w:spacing w:before="100" w:beforeAutospacing="1" w:after="100" w:afterAutospacing="1"/>
    </w:pPr>
  </w:style>
  <w:style w:type="paragraph" w:customStyle="1" w:styleId="s444">
    <w:name w:val="s444"/>
    <w:basedOn w:val="Normal"/>
    <w:rsid w:val="004730BC"/>
    <w:pPr>
      <w:bidi w:val="0"/>
      <w:spacing w:before="100" w:beforeAutospacing="1" w:after="100" w:afterAutospacing="1"/>
    </w:pPr>
  </w:style>
  <w:style w:type="character" w:customStyle="1" w:styleId="s445">
    <w:name w:val="s445"/>
    <w:basedOn w:val="DefaultParagraphFont"/>
    <w:rsid w:val="004730BC"/>
  </w:style>
  <w:style w:type="paragraph" w:customStyle="1" w:styleId="s448">
    <w:name w:val="s448"/>
    <w:basedOn w:val="Normal"/>
    <w:rsid w:val="004730BC"/>
    <w:pPr>
      <w:bidi w:val="0"/>
      <w:spacing w:before="100" w:beforeAutospacing="1" w:after="100" w:afterAutospacing="1"/>
    </w:pPr>
  </w:style>
  <w:style w:type="paragraph" w:customStyle="1" w:styleId="s31">
    <w:name w:val="s31"/>
    <w:basedOn w:val="Normal"/>
    <w:rsid w:val="004730BC"/>
    <w:pPr>
      <w:bidi w:val="0"/>
      <w:spacing w:before="100" w:beforeAutospacing="1" w:after="100" w:afterAutospacing="1"/>
    </w:pPr>
  </w:style>
  <w:style w:type="character" w:customStyle="1" w:styleId="s450">
    <w:name w:val="s450"/>
    <w:basedOn w:val="DefaultParagraphFont"/>
    <w:rsid w:val="004730BC"/>
  </w:style>
  <w:style w:type="table" w:customStyle="1" w:styleId="PlainTable11">
    <w:name w:val="Plain Table 11"/>
    <w:basedOn w:val="TableNormal"/>
    <w:next w:val="PlainTable12"/>
    <w:uiPriority w:val="41"/>
    <w:rsid w:val="004730BC"/>
    <w:rPr>
      <w:rFonts w:ascii="Calibri" w:eastAsia="Calibri" w:hAnsi="Calibri" w:cs="Arial"/>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s136">
    <w:name w:val="s136"/>
    <w:basedOn w:val="Normal"/>
    <w:rsid w:val="004730BC"/>
    <w:pPr>
      <w:bidi w:val="0"/>
      <w:spacing w:before="100" w:beforeAutospacing="1" w:after="100" w:afterAutospacing="1"/>
    </w:pPr>
  </w:style>
  <w:style w:type="paragraph" w:customStyle="1" w:styleId="s281">
    <w:name w:val="s281"/>
    <w:basedOn w:val="Normal"/>
    <w:rsid w:val="004730BC"/>
    <w:pPr>
      <w:bidi w:val="0"/>
      <w:spacing w:before="100" w:beforeAutospacing="1" w:after="100" w:afterAutospacing="1"/>
    </w:pPr>
  </w:style>
  <w:style w:type="paragraph" w:customStyle="1" w:styleId="s285">
    <w:name w:val="s285"/>
    <w:basedOn w:val="Normal"/>
    <w:rsid w:val="004730BC"/>
    <w:pPr>
      <w:bidi w:val="0"/>
      <w:spacing w:before="100" w:beforeAutospacing="1" w:after="100" w:afterAutospacing="1"/>
    </w:pPr>
  </w:style>
  <w:style w:type="paragraph" w:customStyle="1" w:styleId="s42">
    <w:name w:val="s42"/>
    <w:basedOn w:val="Normal"/>
    <w:rsid w:val="004730BC"/>
    <w:pPr>
      <w:bidi w:val="0"/>
      <w:spacing w:before="100" w:beforeAutospacing="1" w:after="100" w:afterAutospacing="1"/>
    </w:pPr>
  </w:style>
  <w:style w:type="paragraph" w:customStyle="1" w:styleId="s123">
    <w:name w:val="s123"/>
    <w:basedOn w:val="Normal"/>
    <w:rsid w:val="004730BC"/>
    <w:pPr>
      <w:bidi w:val="0"/>
      <w:spacing w:before="100" w:beforeAutospacing="1" w:after="100" w:afterAutospacing="1"/>
    </w:pPr>
  </w:style>
  <w:style w:type="paragraph" w:customStyle="1" w:styleId="s318">
    <w:name w:val="s318"/>
    <w:basedOn w:val="Normal"/>
    <w:rsid w:val="004730BC"/>
    <w:pPr>
      <w:bidi w:val="0"/>
      <w:spacing w:before="100" w:beforeAutospacing="1" w:after="100" w:afterAutospacing="1"/>
    </w:pPr>
  </w:style>
  <w:style w:type="paragraph" w:customStyle="1" w:styleId="s316">
    <w:name w:val="s316"/>
    <w:basedOn w:val="Normal"/>
    <w:rsid w:val="004730BC"/>
    <w:pPr>
      <w:bidi w:val="0"/>
      <w:spacing w:before="100" w:beforeAutospacing="1" w:after="100" w:afterAutospacing="1"/>
    </w:pPr>
  </w:style>
  <w:style w:type="paragraph" w:customStyle="1" w:styleId="s320">
    <w:name w:val="s320"/>
    <w:basedOn w:val="Normal"/>
    <w:rsid w:val="004730BC"/>
    <w:pPr>
      <w:bidi w:val="0"/>
      <w:spacing w:before="100" w:beforeAutospacing="1" w:after="100" w:afterAutospacing="1"/>
    </w:pPr>
  </w:style>
  <w:style w:type="paragraph" w:customStyle="1" w:styleId="s321">
    <w:name w:val="s321"/>
    <w:basedOn w:val="Normal"/>
    <w:rsid w:val="004730BC"/>
    <w:pPr>
      <w:bidi w:val="0"/>
      <w:spacing w:before="100" w:beforeAutospacing="1" w:after="100" w:afterAutospacing="1"/>
    </w:pPr>
  </w:style>
  <w:style w:type="paragraph" w:customStyle="1" w:styleId="s43">
    <w:name w:val="s43"/>
    <w:basedOn w:val="Normal"/>
    <w:rsid w:val="004730BC"/>
    <w:pPr>
      <w:bidi w:val="0"/>
      <w:spacing w:before="100" w:beforeAutospacing="1" w:after="100" w:afterAutospacing="1"/>
    </w:pPr>
  </w:style>
  <w:style w:type="paragraph" w:customStyle="1" w:styleId="s143">
    <w:name w:val="s143"/>
    <w:basedOn w:val="Normal"/>
    <w:rsid w:val="004730BC"/>
    <w:pPr>
      <w:bidi w:val="0"/>
      <w:spacing w:before="100" w:beforeAutospacing="1" w:after="100" w:afterAutospacing="1"/>
    </w:pPr>
  </w:style>
  <w:style w:type="paragraph" w:customStyle="1" w:styleId="s410">
    <w:name w:val="s410"/>
    <w:basedOn w:val="Normal"/>
    <w:rsid w:val="004730BC"/>
    <w:pPr>
      <w:bidi w:val="0"/>
      <w:spacing w:before="100" w:beforeAutospacing="1" w:after="100" w:afterAutospacing="1"/>
    </w:pPr>
  </w:style>
  <w:style w:type="paragraph" w:customStyle="1" w:styleId="s34">
    <w:name w:val="s34"/>
    <w:basedOn w:val="Normal"/>
    <w:rsid w:val="004730BC"/>
    <w:pPr>
      <w:bidi w:val="0"/>
      <w:spacing w:before="100" w:beforeAutospacing="1" w:after="100" w:afterAutospacing="1"/>
    </w:pPr>
  </w:style>
  <w:style w:type="character" w:customStyle="1" w:styleId="referencesarticle-title">
    <w:name w:val="references__article-title"/>
    <w:basedOn w:val="DefaultParagraphFont"/>
    <w:rsid w:val="004730BC"/>
  </w:style>
  <w:style w:type="character" w:customStyle="1" w:styleId="referencesyear">
    <w:name w:val="references__year"/>
    <w:basedOn w:val="DefaultParagraphFont"/>
    <w:rsid w:val="004730BC"/>
  </w:style>
  <w:style w:type="character" w:customStyle="1" w:styleId="html-italic">
    <w:name w:val="html-italic"/>
    <w:basedOn w:val="DefaultParagraphFont"/>
    <w:rsid w:val="004730BC"/>
  </w:style>
  <w:style w:type="character" w:customStyle="1" w:styleId="mi">
    <w:name w:val="mi"/>
    <w:basedOn w:val="DefaultParagraphFont"/>
    <w:rsid w:val="004730BC"/>
  </w:style>
  <w:style w:type="character" w:customStyle="1" w:styleId="mo">
    <w:name w:val="mo"/>
    <w:basedOn w:val="DefaultParagraphFont"/>
    <w:rsid w:val="004730BC"/>
  </w:style>
  <w:style w:type="character" w:customStyle="1" w:styleId="mn">
    <w:name w:val="mn"/>
    <w:basedOn w:val="DefaultParagraphFont"/>
    <w:rsid w:val="004730BC"/>
  </w:style>
  <w:style w:type="character" w:customStyle="1" w:styleId="cit-name-surname">
    <w:name w:val="cit-name-surname"/>
    <w:basedOn w:val="DefaultParagraphFont"/>
    <w:rsid w:val="004730BC"/>
  </w:style>
  <w:style w:type="character" w:customStyle="1" w:styleId="cit-name-given-names">
    <w:name w:val="cit-name-given-names"/>
    <w:basedOn w:val="DefaultParagraphFont"/>
    <w:rsid w:val="004730BC"/>
  </w:style>
  <w:style w:type="character" w:customStyle="1" w:styleId="cit-etal">
    <w:name w:val="cit-etal"/>
    <w:basedOn w:val="DefaultParagraphFont"/>
    <w:rsid w:val="004730BC"/>
  </w:style>
  <w:style w:type="character" w:styleId="HTMLCite">
    <w:name w:val="HTML Cite"/>
    <w:uiPriority w:val="99"/>
    <w:unhideWhenUsed/>
    <w:rsid w:val="004730BC"/>
    <w:rPr>
      <w:i/>
      <w:iCs/>
    </w:rPr>
  </w:style>
  <w:style w:type="character" w:customStyle="1" w:styleId="cit-article-title">
    <w:name w:val="cit-article-title"/>
    <w:basedOn w:val="DefaultParagraphFont"/>
    <w:rsid w:val="004730BC"/>
  </w:style>
  <w:style w:type="character" w:customStyle="1" w:styleId="cit-pub-date">
    <w:name w:val="cit-pub-date"/>
    <w:basedOn w:val="DefaultParagraphFont"/>
    <w:rsid w:val="004730BC"/>
  </w:style>
  <w:style w:type="character" w:customStyle="1" w:styleId="cit-vol">
    <w:name w:val="cit-vol"/>
    <w:basedOn w:val="DefaultParagraphFont"/>
    <w:rsid w:val="004730BC"/>
  </w:style>
  <w:style w:type="character" w:customStyle="1" w:styleId="cit-fpage">
    <w:name w:val="cit-fpage"/>
    <w:basedOn w:val="DefaultParagraphFont"/>
    <w:rsid w:val="004730BC"/>
  </w:style>
  <w:style w:type="character" w:customStyle="1" w:styleId="cit-lpage">
    <w:name w:val="cit-lpage"/>
    <w:basedOn w:val="DefaultParagraphFont"/>
    <w:rsid w:val="004730BC"/>
  </w:style>
  <w:style w:type="character" w:customStyle="1" w:styleId="ref-journal">
    <w:name w:val="ref-journal"/>
    <w:basedOn w:val="DefaultParagraphFont"/>
    <w:rsid w:val="004730BC"/>
  </w:style>
  <w:style w:type="table" w:styleId="LightGrid-Accent4">
    <w:name w:val="Light Grid Accent 4"/>
    <w:basedOn w:val="TableNormal"/>
    <w:uiPriority w:val="62"/>
    <w:rsid w:val="004730BC"/>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MediumShading2-Accent2">
    <w:name w:val="Medium Shading 2 Accent 2"/>
    <w:basedOn w:val="TableNormal"/>
    <w:uiPriority w:val="64"/>
    <w:rsid w:val="004730B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uiPriority w:val="61"/>
    <w:rsid w:val="004730BC"/>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styleId="LightList-Accent4">
    <w:name w:val="Light List Accent 4"/>
    <w:basedOn w:val="TableNormal"/>
    <w:uiPriority w:val="61"/>
    <w:rsid w:val="004730BC"/>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styleId="LightShading-Accent1">
    <w:name w:val="Light Shading Accent 1"/>
    <w:basedOn w:val="TableNormal"/>
    <w:uiPriority w:val="60"/>
    <w:rsid w:val="004730BC"/>
    <w:rPr>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LightShading-Accent2">
    <w:name w:val="Light Shading Accent 2"/>
    <w:basedOn w:val="TableNormal"/>
    <w:uiPriority w:val="60"/>
    <w:rsid w:val="004730BC"/>
    <w:rPr>
      <w:color w:val="C45911"/>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styleId="MediumList1-Accent6">
    <w:name w:val="Medium List 1 Accent 6"/>
    <w:basedOn w:val="TableNormal"/>
    <w:uiPriority w:val="65"/>
    <w:rsid w:val="004730BC"/>
    <w:rPr>
      <w:color w:val="000000"/>
    </w:rPr>
    <w:tblPr>
      <w:tblStyleRowBandSize w:val="1"/>
      <w:tblStyleColBandSize w:val="1"/>
      <w:tblBorders>
        <w:top w:val="single" w:sz="8" w:space="0" w:color="70AD47"/>
        <w:bottom w:val="single" w:sz="8" w:space="0" w:color="70AD47"/>
      </w:tblBorders>
    </w:tblPr>
    <w:tblStylePr w:type="firstRow">
      <w:rPr>
        <w:rFonts w:ascii="Calibri Light" w:eastAsia="Times New Roman" w:hAnsi="Calibri Light"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styleId="LightShading-Accent6">
    <w:name w:val="Light Shading Accent 6"/>
    <w:basedOn w:val="TableNormal"/>
    <w:uiPriority w:val="60"/>
    <w:rsid w:val="004730BC"/>
    <w:rPr>
      <w:color w:val="538135"/>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styleId="LightList-Accent1">
    <w:name w:val="Light List Accent 1"/>
    <w:basedOn w:val="TableNormal"/>
    <w:uiPriority w:val="61"/>
    <w:rsid w:val="004730BC"/>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styleId="Title">
    <w:name w:val="Title"/>
    <w:basedOn w:val="Normal"/>
    <w:next w:val="Normal"/>
    <w:link w:val="TitleChar"/>
    <w:rsid w:val="004730BC"/>
    <w:pPr>
      <w:spacing w:before="240" w:after="60"/>
      <w:jc w:val="center"/>
      <w:outlineLvl w:val="0"/>
    </w:pPr>
    <w:rPr>
      <w:rFonts w:ascii="Cambria" w:hAnsi="Cambria"/>
      <w:spacing w:val="-10"/>
      <w:kern w:val="28"/>
      <w:sz w:val="56"/>
      <w:szCs w:val="56"/>
      <w:lang w:val="x-none" w:eastAsia="x-none"/>
    </w:rPr>
  </w:style>
  <w:style w:type="character" w:customStyle="1" w:styleId="TitleChar1">
    <w:name w:val="Title Char1"/>
    <w:rsid w:val="004730BC"/>
    <w:rPr>
      <w:rFonts w:ascii="Calibri Light" w:eastAsia="Times New Roman" w:hAnsi="Calibri Light" w:cs="Times New Roman"/>
      <w:b/>
      <w:bCs/>
      <w:kern w:val="28"/>
      <w:sz w:val="32"/>
      <w:szCs w:val="32"/>
    </w:rPr>
  </w:style>
  <w:style w:type="table" w:customStyle="1" w:styleId="GridTable5Dark-Accent32">
    <w:name w:val="Grid Table 5 Dark - Accent 32"/>
    <w:basedOn w:val="TableNormal"/>
    <w:uiPriority w:val="50"/>
    <w:rsid w:val="004730BC"/>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6Colorful-Accent22">
    <w:name w:val="Grid Table 6 Colorful - Accent 22"/>
    <w:basedOn w:val="TableNormal"/>
    <w:uiPriority w:val="51"/>
    <w:rsid w:val="004730BC"/>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7Colorful-Accent22">
    <w:name w:val="Grid Table 7 Colorful - Accent 22"/>
    <w:basedOn w:val="TableNormal"/>
    <w:uiPriority w:val="52"/>
    <w:rsid w:val="004730BC"/>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7Colorful2">
    <w:name w:val="Grid Table 7 Colorful2"/>
    <w:basedOn w:val="TableNormal"/>
    <w:uiPriority w:val="52"/>
    <w:rsid w:val="004730BC"/>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2-Accent42">
    <w:name w:val="Grid Table 2 - Accent 42"/>
    <w:basedOn w:val="TableNormal"/>
    <w:uiPriority w:val="47"/>
    <w:rsid w:val="004730BC"/>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32">
    <w:name w:val="List Table 32"/>
    <w:basedOn w:val="TableNormal"/>
    <w:uiPriority w:val="48"/>
    <w:rsid w:val="004730BC"/>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GridTable1Light-Accent42">
    <w:name w:val="Grid Table 1 Light - Accent 42"/>
    <w:basedOn w:val="TableNormal"/>
    <w:uiPriority w:val="46"/>
    <w:rsid w:val="004730BC"/>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3-Accent32">
    <w:name w:val="Grid Table 3 - Accent 32"/>
    <w:basedOn w:val="TableNormal"/>
    <w:uiPriority w:val="48"/>
    <w:rsid w:val="004730B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GridTable6Colorful-Accent32">
    <w:name w:val="Grid Table 6 Colorful - Accent 32"/>
    <w:basedOn w:val="TableNormal"/>
    <w:uiPriority w:val="51"/>
    <w:rsid w:val="004730BC"/>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2">
    <w:name w:val="Grid Table 42"/>
    <w:basedOn w:val="TableNormal"/>
    <w:uiPriority w:val="49"/>
    <w:rsid w:val="004730BC"/>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
    <w:name w:val="Grid Table 32"/>
    <w:basedOn w:val="TableNormal"/>
    <w:uiPriority w:val="48"/>
    <w:rsid w:val="004730BC"/>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Accent12">
    <w:name w:val="Grid Table 1 Light - Accent 12"/>
    <w:basedOn w:val="TableNormal"/>
    <w:uiPriority w:val="46"/>
    <w:rsid w:val="004730BC"/>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5Dark-Accent12">
    <w:name w:val="Grid Table 5 Dark - Accent 12"/>
    <w:basedOn w:val="TableNormal"/>
    <w:uiPriority w:val="50"/>
    <w:rsid w:val="004730BC"/>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ListTable3-Accent22">
    <w:name w:val="List Table 3 - Accent 22"/>
    <w:basedOn w:val="TableNormal"/>
    <w:uiPriority w:val="48"/>
    <w:rsid w:val="004730BC"/>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customStyle="1" w:styleId="GridTable1Light-Accent52">
    <w:name w:val="Grid Table 1 Light - Accent 52"/>
    <w:basedOn w:val="TableNormal"/>
    <w:uiPriority w:val="46"/>
    <w:rsid w:val="004730BC"/>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4-Accent42">
    <w:name w:val="Grid Table 4 - Accent 42"/>
    <w:basedOn w:val="TableNormal"/>
    <w:uiPriority w:val="49"/>
    <w:rsid w:val="004730BC"/>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22">
    <w:name w:val="Grid Table 4 - Accent 22"/>
    <w:basedOn w:val="TableNormal"/>
    <w:uiPriority w:val="49"/>
    <w:rsid w:val="004730BC"/>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5Dark-Accent23">
    <w:name w:val="Grid Table 5 Dark - Accent 23"/>
    <w:basedOn w:val="TableNormal"/>
    <w:uiPriority w:val="50"/>
    <w:rsid w:val="004730BC"/>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3-Accent42">
    <w:name w:val="Grid Table 3 - Accent 42"/>
    <w:basedOn w:val="TableNormal"/>
    <w:uiPriority w:val="48"/>
    <w:rsid w:val="004730BC"/>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GridTable3-Accent52">
    <w:name w:val="Grid Table 3 - Accent 52"/>
    <w:basedOn w:val="TableNormal"/>
    <w:uiPriority w:val="48"/>
    <w:rsid w:val="004730BC"/>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TableGridLight2">
    <w:name w:val="Table Grid Light2"/>
    <w:basedOn w:val="TableNormal"/>
    <w:uiPriority w:val="40"/>
    <w:rsid w:val="004730B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2-Accent12">
    <w:name w:val="Grid Table 2 - Accent 12"/>
    <w:basedOn w:val="TableNormal"/>
    <w:uiPriority w:val="47"/>
    <w:rsid w:val="004730BC"/>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PlainTable12">
    <w:name w:val="Plain Table 12"/>
    <w:basedOn w:val="TableNormal"/>
    <w:uiPriority w:val="41"/>
    <w:rsid w:val="004730BC"/>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5Dark-Accent511">
    <w:name w:val="Grid Table 5 Dark - Accent 511"/>
    <w:basedOn w:val="TableNormal"/>
    <w:uiPriority w:val="50"/>
    <w:rsid w:val="004F5DED"/>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customStyle="1" w:styleId="fig0">
    <w:name w:val="fig"/>
    <w:basedOn w:val="Caption"/>
    <w:link w:val="figChar0"/>
    <w:rsid w:val="009A5937"/>
    <w:pPr>
      <w:jc w:val="center"/>
    </w:pPr>
    <w:rPr>
      <w:color w:val="auto"/>
      <w:szCs w:val="24"/>
    </w:rPr>
  </w:style>
  <w:style w:type="character" w:customStyle="1" w:styleId="figChar0">
    <w:name w:val="fig Char"/>
    <w:link w:val="fig0"/>
    <w:rsid w:val="009A5937"/>
    <w:rPr>
      <w:rFonts w:eastAsia="Calibri"/>
      <w:b/>
      <w:bCs/>
      <w:sz w:val="24"/>
      <w:szCs w:val="24"/>
      <w:lang w:val="x-none" w:eastAsia="x-none"/>
    </w:rPr>
  </w:style>
  <w:style w:type="character" w:customStyle="1" w:styleId="CaptionChar">
    <w:name w:val="Caption Char"/>
    <w:link w:val="Caption"/>
    <w:uiPriority w:val="35"/>
    <w:rsid w:val="00575685"/>
    <w:rPr>
      <w:b/>
      <w:bCs/>
      <w:color w:val="000000"/>
      <w:sz w:val="24"/>
      <w:szCs w:val="36"/>
      <w:lang w:eastAsia="x-none"/>
    </w:rPr>
  </w:style>
  <w:style w:type="table" w:customStyle="1" w:styleId="GridTable5Dark-Accent512">
    <w:name w:val="Grid Table 5 Dark - Accent 512"/>
    <w:basedOn w:val="TableNormal"/>
    <w:uiPriority w:val="50"/>
    <w:rsid w:val="00AB312F"/>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3">
    <w:name w:val="Grid Table 5 Dark - Accent 513"/>
    <w:basedOn w:val="TableNormal"/>
    <w:uiPriority w:val="50"/>
    <w:rsid w:val="00AB312F"/>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4">
    <w:name w:val="Grid Table 5 Dark - Accent 514"/>
    <w:basedOn w:val="TableNormal"/>
    <w:uiPriority w:val="50"/>
    <w:rsid w:val="00AB312F"/>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5">
    <w:name w:val="Grid Table 5 Dark - Accent 515"/>
    <w:basedOn w:val="TableNormal"/>
    <w:uiPriority w:val="50"/>
    <w:rsid w:val="00AB312F"/>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6">
    <w:name w:val="Grid Table 5 Dark - Accent 516"/>
    <w:basedOn w:val="TableNormal"/>
    <w:uiPriority w:val="50"/>
    <w:rsid w:val="00AB312F"/>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character" w:customStyle="1" w:styleId="UnresolvedMention1">
    <w:name w:val="Unresolved Mention1"/>
    <w:uiPriority w:val="99"/>
    <w:semiHidden/>
    <w:unhideWhenUsed/>
    <w:rsid w:val="00F26BBC"/>
    <w:rPr>
      <w:color w:val="605E5C"/>
      <w:shd w:val="clear" w:color="auto" w:fill="E1DFDD"/>
    </w:rPr>
  </w:style>
  <w:style w:type="paragraph" w:customStyle="1" w:styleId="ssc">
    <w:name w:val="ssc"/>
    <w:basedOn w:val="Normal"/>
    <w:rsid w:val="002D4942"/>
    <w:pPr>
      <w:bidi w:val="0"/>
      <w:spacing w:before="100" w:beforeAutospacing="1" w:after="100" w:afterAutospacing="1"/>
    </w:pPr>
  </w:style>
  <w:style w:type="character" w:customStyle="1" w:styleId="ParagraphChar0">
    <w:name w:val="Paragraph Char"/>
    <w:link w:val="Paragraph0"/>
    <w:locked/>
    <w:rsid w:val="006320FC"/>
    <w:rPr>
      <w:rFonts w:ascii="AdvOT678fd422" w:eastAsia="AdvOT678fd422" w:hAnsi="AdvOT678fd422"/>
      <w:sz w:val="28"/>
      <w:szCs w:val="22"/>
      <w:lang w:bidi="en-US"/>
    </w:rPr>
  </w:style>
  <w:style w:type="paragraph" w:customStyle="1" w:styleId="Paragraph0">
    <w:name w:val="Paragraph"/>
    <w:basedOn w:val="Normal"/>
    <w:link w:val="ParagraphChar0"/>
    <w:rsid w:val="006320FC"/>
    <w:pPr>
      <w:bidi w:val="0"/>
      <w:spacing w:after="200" w:line="360" w:lineRule="auto"/>
      <w:ind w:firstLine="720"/>
      <w:jc w:val="both"/>
    </w:pPr>
    <w:rPr>
      <w:rFonts w:ascii="AdvOT678fd422" w:eastAsia="AdvOT678fd422" w:hAnsi="AdvOT678fd422"/>
      <w:sz w:val="28"/>
      <w:szCs w:val="22"/>
      <w:lang w:bidi="en-US"/>
    </w:rPr>
  </w:style>
  <w:style w:type="character" w:styleId="FollowedHyperlink">
    <w:name w:val="FollowedHyperlink"/>
    <w:uiPriority w:val="99"/>
    <w:unhideWhenUsed/>
    <w:rsid w:val="006320FC"/>
    <w:rPr>
      <w:color w:val="800080"/>
      <w:u w:val="single"/>
    </w:rPr>
  </w:style>
  <w:style w:type="paragraph" w:customStyle="1" w:styleId="msonormal0">
    <w:name w:val="msonormal"/>
    <w:basedOn w:val="Normal"/>
    <w:rsid w:val="006320FC"/>
    <w:pPr>
      <w:bidi w:val="0"/>
      <w:spacing w:before="100" w:beforeAutospacing="1" w:after="100" w:afterAutospacing="1"/>
    </w:pPr>
  </w:style>
  <w:style w:type="character" w:customStyle="1" w:styleId="HeaderChar1">
    <w:name w:val="Header Char1"/>
    <w:aliases w:val="Char Char Char1,Char Char Char Char Char Char Char Char1 Char1,Char5 Char Char1"/>
    <w:semiHidden/>
    <w:rsid w:val="006320FC"/>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6320FC"/>
    <w:pPr>
      <w:bidi w:val="0"/>
      <w:spacing w:line="348" w:lineRule="auto"/>
      <w:ind w:firstLine="720"/>
      <w:jc w:val="lowKashida"/>
    </w:pPr>
    <w:rPr>
      <w:sz w:val="28"/>
      <w:szCs w:val="28"/>
      <w:lang w:eastAsia="ar-SA"/>
    </w:rPr>
  </w:style>
  <w:style w:type="character" w:customStyle="1" w:styleId="BodyTextIndentChar">
    <w:name w:val="Body Text Indent Char"/>
    <w:link w:val="BodyTextIndent"/>
    <w:uiPriority w:val="99"/>
    <w:rsid w:val="006320FC"/>
    <w:rPr>
      <w:sz w:val="28"/>
      <w:szCs w:val="28"/>
      <w:lang w:eastAsia="ar-SA"/>
    </w:rPr>
  </w:style>
  <w:style w:type="paragraph" w:styleId="Subtitle">
    <w:name w:val="Subtitle"/>
    <w:basedOn w:val="Normal"/>
    <w:next w:val="Normal"/>
    <w:link w:val="SubtitleChar"/>
    <w:uiPriority w:val="11"/>
    <w:rsid w:val="006320FC"/>
    <w:pPr>
      <w:bidi w:val="0"/>
      <w:spacing w:after="160" w:line="276" w:lineRule="auto"/>
    </w:pPr>
    <w:rPr>
      <w:rFonts w:ascii="Calibri" w:hAnsi="Calibri" w:cs="Arial"/>
      <w:color w:val="5A5A5A"/>
      <w:spacing w:val="15"/>
      <w:sz w:val="22"/>
      <w:szCs w:val="22"/>
    </w:rPr>
  </w:style>
  <w:style w:type="character" w:customStyle="1" w:styleId="SubtitleChar">
    <w:name w:val="Subtitle Char"/>
    <w:link w:val="Subtitle"/>
    <w:uiPriority w:val="11"/>
    <w:rsid w:val="006320FC"/>
    <w:rPr>
      <w:rFonts w:ascii="Calibri" w:hAnsi="Calibri" w:cs="Arial"/>
      <w:color w:val="5A5A5A"/>
      <w:spacing w:val="15"/>
      <w:sz w:val="22"/>
      <w:szCs w:val="22"/>
    </w:rPr>
  </w:style>
  <w:style w:type="character" w:customStyle="1" w:styleId="NoSpacingChar">
    <w:name w:val="No Spacing Char"/>
    <w:link w:val="NoSpacing"/>
    <w:uiPriority w:val="1"/>
    <w:locked/>
    <w:rsid w:val="006320FC"/>
    <w:rPr>
      <w:rFonts w:ascii="Calibri" w:eastAsia="Calibri" w:hAnsi="Calibri" w:cs="Arial"/>
      <w:sz w:val="22"/>
      <w:szCs w:val="22"/>
    </w:rPr>
  </w:style>
  <w:style w:type="character" w:customStyle="1" w:styleId="ListParagraphChar">
    <w:name w:val="List Paragraph Char"/>
    <w:link w:val="ListParagraph"/>
    <w:uiPriority w:val="34"/>
    <w:locked/>
    <w:rsid w:val="006320FC"/>
    <w:rPr>
      <w:rFonts w:ascii="Calibri" w:eastAsia="Calibri" w:hAnsi="Calibri" w:cs="Arial"/>
      <w:sz w:val="22"/>
      <w:szCs w:val="22"/>
    </w:rPr>
  </w:style>
  <w:style w:type="paragraph" w:styleId="Quote">
    <w:name w:val="Quote"/>
    <w:basedOn w:val="Normal"/>
    <w:next w:val="Normal"/>
    <w:link w:val="QuoteChar"/>
    <w:uiPriority w:val="29"/>
    <w:rsid w:val="006320FC"/>
    <w:pPr>
      <w:bidi w:val="0"/>
      <w:spacing w:before="200" w:after="160" w:line="276" w:lineRule="auto"/>
      <w:ind w:left="864" w:right="864"/>
      <w:jc w:val="center"/>
    </w:pPr>
    <w:rPr>
      <w:i/>
      <w:iCs/>
      <w:color w:val="404040"/>
    </w:rPr>
  </w:style>
  <w:style w:type="character" w:customStyle="1" w:styleId="QuoteChar">
    <w:name w:val="Quote Char"/>
    <w:link w:val="Quote"/>
    <w:uiPriority w:val="29"/>
    <w:rsid w:val="006320FC"/>
    <w:rPr>
      <w:i/>
      <w:iCs/>
      <w:color w:val="404040"/>
      <w:sz w:val="24"/>
      <w:szCs w:val="24"/>
    </w:rPr>
  </w:style>
  <w:style w:type="character" w:customStyle="1" w:styleId="FigureChar">
    <w:name w:val="Figure Char"/>
    <w:link w:val="Figure"/>
    <w:locked/>
    <w:rsid w:val="006320FC"/>
    <w:rPr>
      <w:b/>
      <w:bCs/>
      <w:noProof/>
    </w:rPr>
  </w:style>
  <w:style w:type="paragraph" w:customStyle="1" w:styleId="Figure">
    <w:name w:val="Figure"/>
    <w:basedOn w:val="Normal"/>
    <w:link w:val="FigureChar"/>
    <w:rsid w:val="006320FC"/>
    <w:pPr>
      <w:autoSpaceDE w:val="0"/>
      <w:autoSpaceDN w:val="0"/>
      <w:bidi w:val="0"/>
      <w:adjustRightInd w:val="0"/>
      <w:spacing w:before="120" w:after="120" w:line="360" w:lineRule="auto"/>
      <w:jc w:val="center"/>
    </w:pPr>
    <w:rPr>
      <w:b/>
      <w:bCs/>
      <w:noProof/>
      <w:sz w:val="20"/>
      <w:szCs w:val="20"/>
    </w:rPr>
  </w:style>
  <w:style w:type="character" w:customStyle="1" w:styleId="H1Char">
    <w:name w:val="H1 Char"/>
    <w:link w:val="H1"/>
    <w:locked/>
    <w:rsid w:val="005070F0"/>
    <w:rPr>
      <w:b/>
      <w:bCs/>
      <w:color w:val="000000"/>
      <w:sz w:val="28"/>
      <w:szCs w:val="28"/>
      <w:lang w:val="x-none" w:eastAsia="x-none"/>
    </w:rPr>
  </w:style>
  <w:style w:type="paragraph" w:customStyle="1" w:styleId="H1">
    <w:name w:val="H1"/>
    <w:basedOn w:val="Title-"/>
    <w:link w:val="H1Char"/>
    <w:qFormat/>
    <w:rsid w:val="005070F0"/>
    <w:pPr>
      <w:jc w:val="both"/>
    </w:pPr>
  </w:style>
  <w:style w:type="character" w:customStyle="1" w:styleId="TableChar">
    <w:name w:val="Table Char"/>
    <w:link w:val="Table"/>
    <w:locked/>
    <w:rsid w:val="009A5937"/>
    <w:rPr>
      <w:rFonts w:eastAsia="Calibri"/>
      <w:b/>
      <w:bCs/>
      <w:sz w:val="24"/>
      <w:szCs w:val="24"/>
      <w:lang w:val="x-none" w:eastAsia="x-none"/>
    </w:rPr>
  </w:style>
  <w:style w:type="paragraph" w:customStyle="1" w:styleId="Table">
    <w:name w:val="Table"/>
    <w:basedOn w:val="fig0"/>
    <w:link w:val="TableChar"/>
    <w:rsid w:val="009A5937"/>
    <w:pPr>
      <w:spacing w:after="0"/>
      <w:jc w:val="left"/>
    </w:pPr>
  </w:style>
  <w:style w:type="paragraph" w:customStyle="1" w:styleId="pp-first">
    <w:name w:val="p p-first"/>
    <w:basedOn w:val="Normal"/>
    <w:uiPriority w:val="99"/>
    <w:rsid w:val="006320FC"/>
    <w:pPr>
      <w:bidi w:val="0"/>
      <w:spacing w:before="100" w:beforeAutospacing="1" w:after="100" w:afterAutospacing="1"/>
    </w:pPr>
  </w:style>
  <w:style w:type="character" w:customStyle="1" w:styleId="H3-BulChar">
    <w:name w:val="H3-Bul Char"/>
    <w:link w:val="H3-Bul"/>
    <w:locked/>
    <w:rsid w:val="006320FC"/>
    <w:rPr>
      <w:b/>
      <w:bCs/>
      <w:color w:val="000000"/>
      <w:sz w:val="36"/>
      <w:szCs w:val="36"/>
      <w:lang w:val="x-none" w:eastAsia="x-none"/>
    </w:rPr>
  </w:style>
  <w:style w:type="paragraph" w:customStyle="1" w:styleId="H3-Bul">
    <w:name w:val="H3-Bul"/>
    <w:basedOn w:val="H1"/>
    <w:link w:val="H3-BulChar"/>
    <w:rsid w:val="006320FC"/>
    <w:pPr>
      <w:numPr>
        <w:numId w:val="2"/>
      </w:numPr>
      <w:spacing w:before="240" w:after="240" w:line="240" w:lineRule="auto"/>
      <w:ind w:left="360"/>
    </w:pPr>
    <w:rPr>
      <w:sz w:val="36"/>
      <w:szCs w:val="36"/>
    </w:rPr>
  </w:style>
  <w:style w:type="character" w:customStyle="1" w:styleId="UsualChar">
    <w:name w:val="Usual Char"/>
    <w:basedOn w:val="DefaultParagraphFont"/>
    <w:link w:val="Usual"/>
    <w:locked/>
    <w:rsid w:val="006320FC"/>
  </w:style>
  <w:style w:type="paragraph" w:customStyle="1" w:styleId="Usual">
    <w:name w:val="Usual"/>
    <w:basedOn w:val="Normal"/>
    <w:link w:val="UsualChar"/>
    <w:rsid w:val="006320FC"/>
    <w:pPr>
      <w:autoSpaceDE w:val="0"/>
      <w:autoSpaceDN w:val="0"/>
      <w:bidi w:val="0"/>
      <w:adjustRightInd w:val="0"/>
      <w:spacing w:before="120" w:line="360" w:lineRule="auto"/>
      <w:ind w:firstLine="720"/>
      <w:jc w:val="both"/>
    </w:pPr>
    <w:rPr>
      <w:sz w:val="20"/>
      <w:szCs w:val="20"/>
    </w:rPr>
  </w:style>
  <w:style w:type="paragraph" w:customStyle="1" w:styleId="para">
    <w:name w:val="para"/>
    <w:basedOn w:val="Normal"/>
    <w:rsid w:val="006320FC"/>
    <w:pPr>
      <w:bidi w:val="0"/>
      <w:spacing w:before="100" w:beforeAutospacing="1" w:after="100" w:afterAutospacing="1"/>
    </w:pPr>
  </w:style>
  <w:style w:type="character" w:customStyle="1" w:styleId="Bodytext0">
    <w:name w:val="Body text_"/>
    <w:link w:val="BodyText20"/>
    <w:semiHidden/>
    <w:locked/>
    <w:rsid w:val="006320FC"/>
    <w:rPr>
      <w:shd w:val="clear" w:color="auto" w:fill="FFFFFF"/>
    </w:rPr>
  </w:style>
  <w:style w:type="paragraph" w:customStyle="1" w:styleId="BodyText20">
    <w:name w:val="Body Text2"/>
    <w:basedOn w:val="Normal"/>
    <w:link w:val="Bodytext0"/>
    <w:semiHidden/>
    <w:rsid w:val="006320FC"/>
    <w:pPr>
      <w:widowControl w:val="0"/>
      <w:shd w:val="clear" w:color="auto" w:fill="FFFFFF"/>
      <w:bidi w:val="0"/>
      <w:spacing w:before="360" w:after="120" w:line="355" w:lineRule="exact"/>
      <w:ind w:hanging="340"/>
      <w:jc w:val="both"/>
    </w:pPr>
    <w:rPr>
      <w:sz w:val="20"/>
      <w:szCs w:val="20"/>
    </w:rPr>
  </w:style>
  <w:style w:type="character" w:customStyle="1" w:styleId="NChar">
    <w:name w:val="N Char"/>
    <w:link w:val="N"/>
    <w:locked/>
    <w:rsid w:val="006320FC"/>
    <w:rPr>
      <w:rFonts w:eastAsia="SimSun"/>
      <w:b/>
      <w:bCs/>
      <w:color w:val="000000"/>
      <w:sz w:val="28"/>
      <w:szCs w:val="28"/>
      <w:lang w:val="en-US" w:eastAsia="en-US"/>
    </w:rPr>
  </w:style>
  <w:style w:type="paragraph" w:customStyle="1" w:styleId="N">
    <w:name w:val="N"/>
    <w:basedOn w:val="P"/>
    <w:link w:val="NChar"/>
    <w:rsid w:val="006320FC"/>
    <w:pPr>
      <w:numPr>
        <w:numId w:val="3"/>
      </w:numPr>
      <w:spacing w:line="360" w:lineRule="auto"/>
      <w:ind w:left="720" w:hanging="540"/>
    </w:pPr>
    <w:rPr>
      <w:b/>
      <w:bCs/>
      <w:sz w:val="28"/>
      <w:szCs w:val="28"/>
      <w:lang w:val="en-US"/>
    </w:rPr>
  </w:style>
  <w:style w:type="character" w:customStyle="1" w:styleId="LChar">
    <w:name w:val="L Char"/>
    <w:link w:val="L"/>
    <w:locked/>
    <w:rsid w:val="006320FC"/>
    <w:rPr>
      <w:rFonts w:eastAsia="SimSun"/>
      <w:b/>
      <w:bCs/>
      <w:color w:val="000000"/>
      <w:sz w:val="28"/>
      <w:szCs w:val="28"/>
      <w:lang w:val="en-US" w:eastAsia="en-US"/>
    </w:rPr>
  </w:style>
  <w:style w:type="paragraph" w:customStyle="1" w:styleId="L">
    <w:name w:val="L"/>
    <w:basedOn w:val="P"/>
    <w:link w:val="LChar"/>
    <w:rsid w:val="006320FC"/>
    <w:pPr>
      <w:numPr>
        <w:numId w:val="4"/>
      </w:numPr>
      <w:spacing w:line="360" w:lineRule="auto"/>
    </w:pPr>
    <w:rPr>
      <w:b/>
      <w:bCs/>
      <w:sz w:val="28"/>
      <w:szCs w:val="28"/>
      <w:lang w:val="en-US"/>
    </w:rPr>
  </w:style>
  <w:style w:type="paragraph" w:customStyle="1" w:styleId="tabtext">
    <w:name w:val="tabtext"/>
    <w:basedOn w:val="Normal"/>
    <w:uiPriority w:val="99"/>
    <w:rsid w:val="006320FC"/>
    <w:pPr>
      <w:bidi w:val="0"/>
      <w:spacing w:before="100" w:beforeAutospacing="1" w:after="100" w:afterAutospacing="1"/>
    </w:pPr>
  </w:style>
  <w:style w:type="character" w:customStyle="1" w:styleId="H4Char">
    <w:name w:val="H 4 Char"/>
    <w:link w:val="H4"/>
    <w:locked/>
    <w:rsid w:val="006320FC"/>
    <w:rPr>
      <w:rFonts w:eastAsia="Calibri"/>
      <w:b/>
      <w:bCs/>
      <w:sz w:val="32"/>
      <w:szCs w:val="32"/>
      <w:lang w:val="en-US" w:eastAsia="en-US" w:bidi="ar-EG"/>
    </w:rPr>
  </w:style>
  <w:style w:type="paragraph" w:customStyle="1" w:styleId="H4">
    <w:name w:val="H 4"/>
    <w:basedOn w:val="ListParagraph"/>
    <w:link w:val="H4Char"/>
    <w:rsid w:val="006320FC"/>
    <w:pPr>
      <w:numPr>
        <w:numId w:val="5"/>
      </w:numPr>
      <w:bidi w:val="0"/>
      <w:spacing w:after="160" w:line="360" w:lineRule="auto"/>
      <w:jc w:val="both"/>
    </w:pPr>
    <w:rPr>
      <w:rFonts w:ascii="Times New Roman" w:hAnsi="Times New Roman" w:cs="Times New Roman"/>
      <w:b/>
      <w:bCs/>
      <w:sz w:val="32"/>
      <w:szCs w:val="32"/>
      <w:lang w:bidi="ar-EG"/>
    </w:rPr>
  </w:style>
  <w:style w:type="paragraph" w:customStyle="1" w:styleId="article-section-content">
    <w:name w:val="article-section-content"/>
    <w:basedOn w:val="Normal"/>
    <w:uiPriority w:val="99"/>
    <w:rsid w:val="006320FC"/>
    <w:pPr>
      <w:bidi w:val="0"/>
      <w:spacing w:before="100" w:beforeAutospacing="1" w:after="100" w:afterAutospacing="1"/>
    </w:pPr>
  </w:style>
  <w:style w:type="paragraph" w:customStyle="1" w:styleId="first-child">
    <w:name w:val="first-child"/>
    <w:basedOn w:val="Normal"/>
    <w:uiPriority w:val="99"/>
    <w:rsid w:val="006320FC"/>
    <w:pPr>
      <w:bidi w:val="0"/>
      <w:spacing w:before="100" w:beforeAutospacing="1" w:after="100" w:afterAutospacing="1"/>
    </w:pPr>
  </w:style>
  <w:style w:type="character" w:styleId="PlaceholderText">
    <w:name w:val="Placeholder Text"/>
    <w:uiPriority w:val="99"/>
    <w:semiHidden/>
    <w:rsid w:val="006320FC"/>
    <w:rPr>
      <w:color w:val="808080"/>
    </w:rPr>
  </w:style>
  <w:style w:type="character" w:styleId="SubtleEmphasis">
    <w:name w:val="Subtle Emphasis"/>
    <w:uiPriority w:val="19"/>
    <w:rsid w:val="006320FC"/>
    <w:rPr>
      <w:i/>
      <w:iCs/>
      <w:color w:val="808080"/>
    </w:rPr>
  </w:style>
  <w:style w:type="character" w:customStyle="1" w:styleId="shorttext">
    <w:name w:val="short_text"/>
    <w:basedOn w:val="DefaultParagraphFont"/>
    <w:rsid w:val="006320FC"/>
  </w:style>
  <w:style w:type="character" w:customStyle="1" w:styleId="highlight">
    <w:name w:val="highlight"/>
    <w:rsid w:val="006320FC"/>
  </w:style>
  <w:style w:type="character" w:customStyle="1" w:styleId="fontstyle01">
    <w:name w:val="fontstyle01"/>
    <w:rsid w:val="006320FC"/>
    <w:rPr>
      <w:rFonts w:ascii="AdvP4A0FAF" w:hAnsi="AdvP4A0FAF" w:hint="default"/>
      <w:b w:val="0"/>
      <w:bCs w:val="0"/>
      <w:i w:val="0"/>
      <w:iCs w:val="0"/>
      <w:color w:val="000000"/>
      <w:sz w:val="16"/>
      <w:szCs w:val="16"/>
    </w:rPr>
  </w:style>
  <w:style w:type="character" w:customStyle="1" w:styleId="bkciteavail">
    <w:name w:val="bk_cite_avail"/>
    <w:basedOn w:val="DefaultParagraphFont"/>
    <w:rsid w:val="006320FC"/>
  </w:style>
  <w:style w:type="character" w:customStyle="1" w:styleId="table-captionlabel">
    <w:name w:val="table-caption__label"/>
    <w:basedOn w:val="DefaultParagraphFont"/>
    <w:rsid w:val="006320FC"/>
  </w:style>
  <w:style w:type="character" w:customStyle="1" w:styleId="figpopup-sensitive-area">
    <w:name w:val="figpopup-sensitive-area"/>
    <w:basedOn w:val="DefaultParagraphFont"/>
    <w:rsid w:val="006320FC"/>
  </w:style>
  <w:style w:type="character" w:customStyle="1" w:styleId="captionlabel">
    <w:name w:val="captionlabel"/>
    <w:basedOn w:val="DefaultParagraphFont"/>
    <w:rsid w:val="006320FC"/>
  </w:style>
  <w:style w:type="character" w:customStyle="1" w:styleId="internalref">
    <w:name w:val="internalref"/>
    <w:basedOn w:val="DefaultParagraphFont"/>
    <w:rsid w:val="006320FC"/>
  </w:style>
  <w:style w:type="character" w:customStyle="1" w:styleId="captionnumber">
    <w:name w:val="captionnumber"/>
    <w:basedOn w:val="DefaultParagraphFont"/>
    <w:rsid w:val="006320FC"/>
  </w:style>
  <w:style w:type="character" w:customStyle="1" w:styleId="label">
    <w:name w:val="label"/>
    <w:basedOn w:val="DefaultParagraphFont"/>
    <w:rsid w:val="006320FC"/>
  </w:style>
  <w:style w:type="character" w:customStyle="1" w:styleId="table-label">
    <w:name w:val="table-label"/>
    <w:basedOn w:val="DefaultParagraphFont"/>
    <w:rsid w:val="006320FC"/>
  </w:style>
  <w:style w:type="table" w:styleId="MediumGrid2">
    <w:name w:val="Medium Grid 2"/>
    <w:basedOn w:val="TableNormal"/>
    <w:uiPriority w:val="68"/>
    <w:unhideWhenUsed/>
    <w:rsid w:val="006320FC"/>
    <w:rPr>
      <w:rFonts w:ascii="Cambria" w:hAnsi="Cambria"/>
      <w:color w:val="000000"/>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Shading1-Accent5">
    <w:name w:val="Medium Shading 1 Accent 5"/>
    <w:basedOn w:val="TableNormal"/>
    <w:uiPriority w:val="63"/>
    <w:unhideWhenUsed/>
    <w:rsid w:val="006320FC"/>
    <w:rPr>
      <w:rFonts w:ascii="Calibri" w:eastAsia="SimSun" w:hAnsi="Calibri" w:cs="Arial"/>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100" w:beforeAutospacing="1" w:afterLines="0" w:after="100" w:afterAutospacing="1"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100" w:beforeAutospacing="1" w:afterLines="0" w:after="100" w:afterAutospacing="1" w:line="240" w:lineRule="auto"/>
      </w:pPr>
      <w:rPr>
        <w:b/>
        <w:bCs/>
        <w:color w:val="auto"/>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color w:val="FFFFFF"/>
      </w:rPr>
    </w:tblStylePr>
    <w:tblStylePr w:type="lastCol">
      <w:rPr>
        <w:b/>
        <w:bCs/>
        <w:color w:val="FFFFFF"/>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tblStylePr w:type="nwCell">
      <w:rPr>
        <w:color w:val="FFFFFF"/>
      </w:rPr>
    </w:tblStylePr>
  </w:style>
  <w:style w:type="table" w:styleId="MediumGrid3-Accent5">
    <w:name w:val="Medium Grid 3 Accent 5"/>
    <w:basedOn w:val="TableNormal"/>
    <w:uiPriority w:val="69"/>
    <w:unhideWhenUsed/>
    <w:rsid w:val="006320FC"/>
    <w:rPr>
      <w:rFonts w:ascii="Calibri" w:eastAsia="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unhideWhenUsed/>
    <w:rsid w:val="006320F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GridTable5Dark-Accent52">
    <w:name w:val="Grid Table 5 Dark - Accent 52"/>
    <w:basedOn w:val="TableNormal"/>
    <w:uiPriority w:val="50"/>
    <w:rsid w:val="006320FC"/>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MediumGrid3-Accent61">
    <w:name w:val="Medium Grid 3 - Accent 61"/>
    <w:basedOn w:val="TableNormal"/>
    <w:uiPriority w:val="69"/>
    <w:rsid w:val="006320F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style>
  <w:style w:type="table" w:customStyle="1" w:styleId="GridTable5Dark-Accent520">
    <w:name w:val="Grid Table 5 Dark - Accent 52"/>
    <w:basedOn w:val="TableNormal"/>
    <w:uiPriority w:val="50"/>
    <w:rsid w:val="006320FC"/>
    <w:rPr>
      <w:rFonts w:eastAsia="DengXian"/>
      <w:sz w:val="24"/>
      <w:szCs w:val="24"/>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style>
  <w:style w:type="table" w:customStyle="1" w:styleId="MediumGrid3-Accent51">
    <w:name w:val="Medium Grid 3 - Accent 51"/>
    <w:basedOn w:val="TableNormal"/>
    <w:uiPriority w:val="69"/>
    <w:rsid w:val="006320FC"/>
    <w:rPr>
      <w:rFonts w:ascii="Calibri" w:eastAsia="Calibri" w:hAnsi="Calibri" w:cs="Arial"/>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style>
  <w:style w:type="table" w:customStyle="1" w:styleId="MediumGrid3-Accent52">
    <w:name w:val="Medium Grid 3 - Accent 52"/>
    <w:basedOn w:val="TableNormal"/>
    <w:uiPriority w:val="69"/>
    <w:rsid w:val="006320FC"/>
    <w:rPr>
      <w:sz w:val="24"/>
      <w:szCs w:val="24"/>
    </w:rPr>
    <w:tbl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GridTable4-Accent51">
    <w:name w:val="Grid Table 4 - Accent 51"/>
    <w:basedOn w:val="TableNormal"/>
    <w:uiPriority w:val="49"/>
    <w:rsid w:val="006320FC"/>
    <w:rPr>
      <w:sz w:val="24"/>
      <w:szCs w:val="24"/>
    </w:rPr>
    <w:tblPr/>
    <w:tblStylePr w:type="band1Horz">
      <w:tblPr/>
      <w:tcPr>
        <w:shd w:val="clear" w:color="auto" w:fill="DAEEF3"/>
      </w:tcPr>
    </w:tblStylePr>
  </w:style>
  <w:style w:type="table" w:customStyle="1" w:styleId="GridTable5Dark-Accent53">
    <w:name w:val="Grid Table 5 Dark - Accent 53"/>
    <w:basedOn w:val="TableNormal"/>
    <w:uiPriority w:val="50"/>
    <w:rsid w:val="006320FC"/>
    <w:rPr>
      <w:sz w:val="24"/>
      <w:szCs w:val="24"/>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style>
  <w:style w:type="character" w:customStyle="1" w:styleId="Heading7Char">
    <w:name w:val="Heading 7 Char"/>
    <w:link w:val="Heading7"/>
    <w:uiPriority w:val="9"/>
    <w:semiHidden/>
    <w:rsid w:val="00994105"/>
    <w:rPr>
      <w:rFonts w:ascii="Cambria" w:eastAsia="SimSun" w:hAnsi="Cambria"/>
      <w:i/>
      <w:iCs/>
      <w:color w:val="243F60"/>
      <w:sz w:val="22"/>
      <w:szCs w:val="22"/>
    </w:rPr>
  </w:style>
  <w:style w:type="paragraph" w:customStyle="1" w:styleId="TableParagraph">
    <w:name w:val="Table Paragraph"/>
    <w:basedOn w:val="Normal"/>
    <w:uiPriority w:val="1"/>
    <w:rsid w:val="00994105"/>
    <w:pPr>
      <w:widowControl w:val="0"/>
      <w:autoSpaceDE w:val="0"/>
      <w:autoSpaceDN w:val="0"/>
      <w:bidi w:val="0"/>
      <w:spacing w:before="47"/>
      <w:ind w:left="51"/>
    </w:pPr>
    <w:rPr>
      <w:rFonts w:ascii="Myriad Pro" w:eastAsia="Myriad Pro" w:hAnsi="Myriad Pro" w:cs="Myriad Pro"/>
      <w:sz w:val="22"/>
      <w:szCs w:val="22"/>
    </w:rPr>
  </w:style>
  <w:style w:type="paragraph" w:styleId="EndnoteText">
    <w:name w:val="endnote text"/>
    <w:basedOn w:val="Normal"/>
    <w:link w:val="EndnoteTextChar"/>
    <w:uiPriority w:val="99"/>
    <w:unhideWhenUsed/>
    <w:rsid w:val="00994105"/>
    <w:rPr>
      <w:rFonts w:ascii="Calibri" w:eastAsia="Calibri" w:hAnsi="Calibri" w:cs="Arial"/>
      <w:sz w:val="20"/>
      <w:szCs w:val="20"/>
    </w:rPr>
  </w:style>
  <w:style w:type="character" w:customStyle="1" w:styleId="EndnoteTextChar">
    <w:name w:val="Endnote Text Char"/>
    <w:link w:val="EndnoteText"/>
    <w:uiPriority w:val="99"/>
    <w:rsid w:val="00994105"/>
    <w:rPr>
      <w:rFonts w:ascii="Calibri" w:eastAsia="Calibri" w:hAnsi="Calibri" w:cs="Arial"/>
    </w:rPr>
  </w:style>
  <w:style w:type="character" w:styleId="EndnoteReference">
    <w:name w:val="endnote reference"/>
    <w:uiPriority w:val="99"/>
    <w:unhideWhenUsed/>
    <w:rsid w:val="00994105"/>
    <w:rPr>
      <w:vertAlign w:val="superscript"/>
    </w:rPr>
  </w:style>
  <w:style w:type="table" w:customStyle="1" w:styleId="GridTable5Dark1">
    <w:name w:val="Grid Table 5 Dark1"/>
    <w:basedOn w:val="TableNormal"/>
    <w:uiPriority w:val="50"/>
    <w:rsid w:val="00994105"/>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5Dark-Accent120">
    <w:name w:val="Grid Table 5 Dark - Accent 12"/>
    <w:basedOn w:val="TableNormal"/>
    <w:uiPriority w:val="50"/>
    <w:rsid w:val="00994105"/>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paragraph" w:styleId="TableofFigures">
    <w:name w:val="table of figures"/>
    <w:basedOn w:val="Normal"/>
    <w:next w:val="Normal"/>
    <w:uiPriority w:val="99"/>
    <w:unhideWhenUsed/>
    <w:rsid w:val="00994105"/>
    <w:pPr>
      <w:bidi w:val="0"/>
      <w:spacing w:before="120" w:after="120"/>
      <w:jc w:val="both"/>
    </w:pPr>
    <w:rPr>
      <w:rFonts w:eastAsia="Calibri" w:cs="Arial"/>
      <w:sz w:val="28"/>
      <w:szCs w:val="22"/>
    </w:rPr>
  </w:style>
  <w:style w:type="table" w:customStyle="1" w:styleId="GridTable2-Accent31">
    <w:name w:val="Grid Table 2 - Accent 31"/>
    <w:basedOn w:val="TableNormal"/>
    <w:uiPriority w:val="47"/>
    <w:rsid w:val="00994105"/>
    <w:rPr>
      <w:rFonts w:ascii="Calibri" w:eastAsia="SimSun" w:hAnsi="Calibri" w:cs="Arial"/>
      <w:sz w:val="22"/>
      <w:szCs w:val="22"/>
    </w:rPr>
    <w:tblPr>
      <w:tblStyleRowBandSize w:val="1"/>
      <w:tblStyleColBandSize w:val="1"/>
      <w:tblBorders>
        <w:top w:val="single" w:sz="2" w:space="0" w:color="C2D69B"/>
        <w:bottom w:val="single" w:sz="2" w:space="0" w:color="C2D69B"/>
        <w:insideH w:val="single" w:sz="2" w:space="0" w:color="C2D69B"/>
        <w:insideV w:val="single" w:sz="2" w:space="0" w:color="C2D69B"/>
      </w:tblBorders>
    </w:tblPr>
    <w:tblStylePr w:type="firstRow">
      <w:rPr>
        <w:b/>
        <w:bCs/>
      </w:rPr>
      <w:tblPr/>
      <w:tcPr>
        <w:tcBorders>
          <w:top w:val="nil"/>
          <w:bottom w:val="single" w:sz="12" w:space="0" w:color="C2D69B"/>
          <w:insideH w:val="nil"/>
          <w:insideV w:val="nil"/>
        </w:tcBorders>
        <w:shd w:val="clear" w:color="auto" w:fill="FFFFFF"/>
      </w:tcPr>
    </w:tblStylePr>
    <w:tblStylePr w:type="lastRow">
      <w:rPr>
        <w:b/>
        <w:bCs/>
      </w:rPr>
      <w:tblPr/>
      <w:tcPr>
        <w:tcBorders>
          <w:top w:val="double" w:sz="2" w:space="0" w:color="C2D69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paragraph" w:customStyle="1" w:styleId="Header-">
    <w:name w:val="Header -"/>
    <w:basedOn w:val="Title"/>
    <w:link w:val="Header-Char"/>
    <w:rsid w:val="00994105"/>
  </w:style>
  <w:style w:type="character" w:customStyle="1" w:styleId="Header-Char">
    <w:name w:val="Header - Char"/>
    <w:link w:val="Header-"/>
    <w:rsid w:val="00994105"/>
    <w:rPr>
      <w:rFonts w:ascii="Cambria" w:hAnsi="Cambria"/>
      <w:spacing w:val="-10"/>
      <w:kern w:val="28"/>
      <w:sz w:val="56"/>
      <w:szCs w:val="56"/>
      <w:lang w:val="x-none" w:eastAsia="x-none"/>
    </w:rPr>
  </w:style>
  <w:style w:type="table" w:customStyle="1" w:styleId="GridTable4-Accent411">
    <w:name w:val="Grid Table 4 - Accent 411"/>
    <w:basedOn w:val="TableNormal"/>
    <w:uiPriority w:val="49"/>
    <w:rsid w:val="00994105"/>
    <w:rPr>
      <w:rFonts w:ascii="Calibri" w:eastAsia="SimSun" w:hAnsi="Calibri" w:cs="Arial"/>
      <w:sz w:val="22"/>
      <w:szCs w:val="22"/>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5Dark11">
    <w:name w:val="Grid Table 5 Dark11"/>
    <w:basedOn w:val="TableNormal"/>
    <w:uiPriority w:val="50"/>
    <w:rsid w:val="00994105"/>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5Dark-Accent111">
    <w:name w:val="Grid Table 5 Dark - Accent 111"/>
    <w:basedOn w:val="TableNormal"/>
    <w:next w:val="GridTable5Dark-Accent120"/>
    <w:uiPriority w:val="50"/>
    <w:rsid w:val="00994105"/>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121">
    <w:name w:val="Grid Table 5 Dark - Accent 121"/>
    <w:basedOn w:val="TableNormal"/>
    <w:uiPriority w:val="50"/>
    <w:rsid w:val="00994105"/>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6Colorful-Accent311">
    <w:name w:val="Grid Table 6 Colorful - Accent 311"/>
    <w:basedOn w:val="TableNormal"/>
    <w:next w:val="GridTable6Colorful-Accent31"/>
    <w:uiPriority w:val="51"/>
    <w:rsid w:val="00994105"/>
    <w:rPr>
      <w:rFonts w:ascii="Calibri" w:eastAsia="SimSun" w:hAnsi="Calibri" w:cs="Arial"/>
      <w:color w:val="76923C"/>
      <w:sz w:val="22"/>
      <w:szCs w:val="22"/>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2-Accent311">
    <w:name w:val="Grid Table 2 - Accent 311"/>
    <w:basedOn w:val="TableNormal"/>
    <w:next w:val="GridTable2-Accent31"/>
    <w:uiPriority w:val="47"/>
    <w:rsid w:val="00994105"/>
    <w:rPr>
      <w:rFonts w:ascii="Calibri" w:eastAsia="SimSun" w:hAnsi="Calibri" w:cs="Arial"/>
      <w:sz w:val="22"/>
      <w:szCs w:val="22"/>
    </w:rPr>
    <w:tblPr>
      <w:tblStyleRowBandSize w:val="1"/>
      <w:tblStyleColBandSize w:val="1"/>
      <w:tblBorders>
        <w:top w:val="single" w:sz="2" w:space="0" w:color="C2D69B"/>
        <w:bottom w:val="single" w:sz="2" w:space="0" w:color="C2D69B"/>
        <w:insideH w:val="single" w:sz="2" w:space="0" w:color="C2D69B"/>
        <w:insideV w:val="single" w:sz="2" w:space="0" w:color="C2D69B"/>
      </w:tblBorders>
    </w:tblPr>
    <w:tblStylePr w:type="firstRow">
      <w:rPr>
        <w:b/>
        <w:bCs/>
      </w:rPr>
      <w:tblPr/>
      <w:tcPr>
        <w:tcBorders>
          <w:top w:val="nil"/>
          <w:bottom w:val="single" w:sz="12" w:space="0" w:color="C2D69B"/>
          <w:insideH w:val="nil"/>
          <w:insideV w:val="nil"/>
        </w:tcBorders>
        <w:shd w:val="clear" w:color="auto" w:fill="FFFFFF"/>
      </w:tcPr>
    </w:tblStylePr>
    <w:tblStylePr w:type="lastRow">
      <w:rPr>
        <w:b/>
        <w:bCs/>
      </w:rPr>
      <w:tblPr/>
      <w:tcPr>
        <w:tcBorders>
          <w:top w:val="double" w:sz="2" w:space="0" w:color="C2D69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LightShading-Accent111">
    <w:name w:val="Light Shading - Accent 111"/>
    <w:basedOn w:val="TableNormal"/>
    <w:uiPriority w:val="60"/>
    <w:rsid w:val="00994105"/>
    <w:rPr>
      <w:rFonts w:ascii="Calibri" w:eastAsia="Calibri" w:hAnsi="Calibri" w:cs="Arial"/>
      <w:color w:val="365F91"/>
      <w:sz w:val="22"/>
      <w:szCs w:val="22"/>
      <w:lang w:eastAsia="zh-C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citation">
    <w:name w:val="citation"/>
    <w:basedOn w:val="DefaultParagraphFont"/>
    <w:rsid w:val="00994105"/>
  </w:style>
  <w:style w:type="numbering" w:customStyle="1" w:styleId="NoList2">
    <w:name w:val="No List2"/>
    <w:next w:val="NoList"/>
    <w:uiPriority w:val="99"/>
    <w:semiHidden/>
    <w:unhideWhenUsed/>
    <w:rsid w:val="00994105"/>
  </w:style>
  <w:style w:type="table" w:customStyle="1" w:styleId="TableGrid2">
    <w:name w:val="Table Grid2"/>
    <w:basedOn w:val="TableNormal"/>
    <w:next w:val="TableGrid"/>
    <w:uiPriority w:val="59"/>
    <w:rsid w:val="00994105"/>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412">
    <w:name w:val="Grid Table 4 - Accent 412"/>
    <w:basedOn w:val="TableNormal"/>
    <w:uiPriority w:val="49"/>
    <w:rsid w:val="00994105"/>
    <w:rPr>
      <w:rFonts w:ascii="Calibri" w:eastAsia="SimSun" w:hAnsi="Calibri" w:cs="Arial"/>
      <w:sz w:val="22"/>
      <w:szCs w:val="22"/>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5Dark12">
    <w:name w:val="Grid Table 5 Dark12"/>
    <w:basedOn w:val="TableNormal"/>
    <w:uiPriority w:val="50"/>
    <w:rsid w:val="00994105"/>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5Dark-Accent112">
    <w:name w:val="Grid Table 5 Dark - Accent 112"/>
    <w:basedOn w:val="TableNormal"/>
    <w:next w:val="GridTable5Dark-Accent120"/>
    <w:uiPriority w:val="50"/>
    <w:rsid w:val="00994105"/>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122">
    <w:name w:val="Grid Table 5 Dark - Accent 122"/>
    <w:basedOn w:val="TableNormal"/>
    <w:uiPriority w:val="50"/>
    <w:rsid w:val="00994105"/>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6Colorful-Accent320">
    <w:name w:val="Grid Table 6 Colorful - Accent 32"/>
    <w:basedOn w:val="TableNormal"/>
    <w:next w:val="GridTable6Colorful-Accent31"/>
    <w:uiPriority w:val="51"/>
    <w:rsid w:val="00994105"/>
    <w:rPr>
      <w:rFonts w:ascii="Calibri" w:eastAsia="SimSun" w:hAnsi="Calibri" w:cs="Arial"/>
      <w:color w:val="76923C"/>
      <w:sz w:val="22"/>
      <w:szCs w:val="22"/>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2-Accent32">
    <w:name w:val="Grid Table 2 - Accent 32"/>
    <w:basedOn w:val="TableNormal"/>
    <w:next w:val="GridTable2-Accent31"/>
    <w:uiPriority w:val="47"/>
    <w:rsid w:val="00994105"/>
    <w:rPr>
      <w:rFonts w:ascii="Calibri" w:eastAsia="SimSun" w:hAnsi="Calibri" w:cs="Arial"/>
      <w:sz w:val="22"/>
      <w:szCs w:val="22"/>
    </w:rPr>
    <w:tblPr>
      <w:tblStyleRowBandSize w:val="1"/>
      <w:tblStyleColBandSize w:val="1"/>
      <w:tblBorders>
        <w:top w:val="single" w:sz="2" w:space="0" w:color="C2D69B"/>
        <w:bottom w:val="single" w:sz="2" w:space="0" w:color="C2D69B"/>
        <w:insideH w:val="single" w:sz="2" w:space="0" w:color="C2D69B"/>
        <w:insideV w:val="single" w:sz="2" w:space="0" w:color="C2D69B"/>
      </w:tblBorders>
    </w:tblPr>
    <w:tblStylePr w:type="firstRow">
      <w:rPr>
        <w:b/>
        <w:bCs/>
      </w:rPr>
      <w:tblPr/>
      <w:tcPr>
        <w:tcBorders>
          <w:top w:val="nil"/>
          <w:bottom w:val="single" w:sz="12" w:space="0" w:color="C2D69B"/>
          <w:insideH w:val="nil"/>
          <w:insideV w:val="nil"/>
        </w:tcBorders>
        <w:shd w:val="clear" w:color="auto" w:fill="FFFFFF"/>
      </w:tcPr>
    </w:tblStylePr>
    <w:tblStylePr w:type="lastRow">
      <w:rPr>
        <w:b/>
        <w:bCs/>
      </w:rPr>
      <w:tblPr/>
      <w:tcPr>
        <w:tcBorders>
          <w:top w:val="double" w:sz="2" w:space="0" w:color="C2D69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LightShading-Accent112">
    <w:name w:val="Light Shading - Accent 112"/>
    <w:basedOn w:val="TableNormal"/>
    <w:uiPriority w:val="60"/>
    <w:rsid w:val="00994105"/>
    <w:rPr>
      <w:rFonts w:ascii="Calibri" w:eastAsia="Calibri" w:hAnsi="Calibri" w:cs="Arial"/>
      <w:color w:val="365F91"/>
      <w:sz w:val="22"/>
      <w:szCs w:val="22"/>
      <w:lang w:eastAsia="zh-C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10">
    <w:name w:val="h1"/>
    <w:basedOn w:val="DefaultParagraphFont"/>
    <w:rsid w:val="00994105"/>
  </w:style>
  <w:style w:type="character" w:customStyle="1" w:styleId="headingendmark">
    <w:name w:val="headingendmark"/>
    <w:basedOn w:val="DefaultParagraphFont"/>
    <w:rsid w:val="00994105"/>
  </w:style>
  <w:style w:type="paragraph" w:customStyle="1" w:styleId="headinganchor">
    <w:name w:val="headinganchor"/>
    <w:basedOn w:val="Normal"/>
    <w:rsid w:val="00994105"/>
    <w:pPr>
      <w:bidi w:val="0"/>
      <w:spacing w:before="100" w:beforeAutospacing="1" w:after="100" w:afterAutospacing="1"/>
    </w:pPr>
  </w:style>
  <w:style w:type="character" w:customStyle="1" w:styleId="h2">
    <w:name w:val="h2"/>
    <w:basedOn w:val="DefaultParagraphFont"/>
    <w:rsid w:val="00994105"/>
  </w:style>
  <w:style w:type="character" w:customStyle="1" w:styleId="nowrap">
    <w:name w:val="nowrap"/>
    <w:basedOn w:val="DefaultParagraphFont"/>
    <w:rsid w:val="00994105"/>
  </w:style>
  <w:style w:type="character" w:customStyle="1" w:styleId="h3">
    <w:name w:val="h3"/>
    <w:basedOn w:val="DefaultParagraphFont"/>
    <w:rsid w:val="00994105"/>
  </w:style>
  <w:style w:type="paragraph" w:customStyle="1" w:styleId="bulletindent1">
    <w:name w:val="bulletindent1"/>
    <w:basedOn w:val="Normal"/>
    <w:rsid w:val="00994105"/>
    <w:pPr>
      <w:bidi w:val="0"/>
      <w:spacing w:before="100" w:beforeAutospacing="1" w:after="100" w:afterAutospacing="1"/>
    </w:pPr>
  </w:style>
  <w:style w:type="character" w:customStyle="1" w:styleId="glyph">
    <w:name w:val="glyph"/>
    <w:basedOn w:val="DefaultParagraphFont"/>
    <w:rsid w:val="00994105"/>
  </w:style>
  <w:style w:type="character" w:customStyle="1" w:styleId="UnresolvedMention10">
    <w:name w:val="Unresolved Mention1"/>
    <w:uiPriority w:val="99"/>
    <w:semiHidden/>
    <w:unhideWhenUsed/>
    <w:rsid w:val="00994105"/>
    <w:rPr>
      <w:color w:val="605E5C"/>
      <w:shd w:val="clear" w:color="auto" w:fill="E1DFDD"/>
    </w:rPr>
  </w:style>
  <w:style w:type="paragraph" w:customStyle="1" w:styleId="Pa17">
    <w:name w:val="Pa17"/>
    <w:basedOn w:val="Normal"/>
    <w:next w:val="Normal"/>
    <w:uiPriority w:val="99"/>
    <w:rsid w:val="00994105"/>
    <w:pPr>
      <w:autoSpaceDE w:val="0"/>
      <w:autoSpaceDN w:val="0"/>
      <w:bidi w:val="0"/>
      <w:adjustRightInd w:val="0"/>
      <w:spacing w:line="161" w:lineRule="atLeast"/>
    </w:pPr>
    <w:rPr>
      <w:rFonts w:ascii="Helvetica 65 Medium" w:eastAsia="Calibri" w:hAnsi="Helvetica 65 Medium" w:cs="Arial"/>
    </w:rPr>
  </w:style>
  <w:style w:type="paragraph" w:customStyle="1" w:styleId="h">
    <w:name w:val="h"/>
    <w:basedOn w:val="Normal"/>
    <w:link w:val="hChar"/>
    <w:rsid w:val="00994105"/>
    <w:pPr>
      <w:widowControl w:val="0"/>
      <w:autoSpaceDE w:val="0"/>
      <w:autoSpaceDN w:val="0"/>
      <w:bidi w:val="0"/>
      <w:jc w:val="center"/>
    </w:pPr>
    <w:rPr>
      <w:rFonts w:ascii="Jokerman" w:hAnsi="Jokerman"/>
      <w:sz w:val="36"/>
      <w:szCs w:val="36"/>
    </w:rPr>
  </w:style>
  <w:style w:type="character" w:customStyle="1" w:styleId="hChar">
    <w:name w:val="h Char"/>
    <w:link w:val="h"/>
    <w:rsid w:val="00994105"/>
    <w:rPr>
      <w:rFonts w:ascii="Jokerman" w:hAnsi="Jokerman"/>
      <w:sz w:val="36"/>
      <w:szCs w:val="36"/>
    </w:rPr>
  </w:style>
  <w:style w:type="character" w:customStyle="1" w:styleId="smallcaps">
    <w:name w:val="smallcaps"/>
    <w:rsid w:val="00994105"/>
    <w:rPr>
      <w:rFonts w:cs="Times New Roman"/>
    </w:rPr>
  </w:style>
  <w:style w:type="character" w:customStyle="1" w:styleId="mw-editsection">
    <w:name w:val="mw-editsection"/>
    <w:rsid w:val="00994105"/>
    <w:rPr>
      <w:rFonts w:cs="Times New Roman"/>
    </w:rPr>
  </w:style>
  <w:style w:type="character" w:customStyle="1" w:styleId="mw-editsection-bracket">
    <w:name w:val="mw-editsection-bracket"/>
    <w:rsid w:val="00994105"/>
    <w:rPr>
      <w:rFonts w:cs="Times New Roman"/>
    </w:rPr>
  </w:style>
  <w:style w:type="paragraph" w:customStyle="1" w:styleId="Style1">
    <w:name w:val="Style1"/>
    <w:basedOn w:val="Normal"/>
    <w:rsid w:val="00994105"/>
    <w:pPr>
      <w:jc w:val="center"/>
    </w:pPr>
    <w:rPr>
      <w:rFonts w:ascii="Impact" w:eastAsia="SimSun" w:hAnsi="Impact" w:cs="Impact"/>
      <w:b/>
      <w:bCs/>
      <w:sz w:val="56"/>
      <w:szCs w:val="56"/>
      <w:lang w:eastAsia="zh-CN" w:bidi="ar-EG"/>
    </w:rPr>
  </w:style>
  <w:style w:type="character" w:styleId="BookTitle">
    <w:name w:val="Book Title"/>
    <w:uiPriority w:val="33"/>
    <w:rsid w:val="00994105"/>
    <w:rPr>
      <w:b/>
      <w:bCs/>
      <w:i/>
      <w:iCs/>
      <w:spacing w:val="5"/>
    </w:rPr>
  </w:style>
  <w:style w:type="character" w:customStyle="1" w:styleId="tlid-translationtranslation">
    <w:name w:val="tlid-translation translation"/>
    <w:basedOn w:val="DefaultParagraphFont"/>
    <w:rsid w:val="00994105"/>
  </w:style>
  <w:style w:type="numbering" w:customStyle="1" w:styleId="NoList3">
    <w:name w:val="No List3"/>
    <w:next w:val="NoList"/>
    <w:uiPriority w:val="99"/>
    <w:semiHidden/>
    <w:unhideWhenUsed/>
    <w:rsid w:val="00994105"/>
  </w:style>
  <w:style w:type="character" w:customStyle="1" w:styleId="b">
    <w:name w:val="b"/>
    <w:basedOn w:val="DefaultParagraphFont"/>
    <w:rsid w:val="00994105"/>
  </w:style>
  <w:style w:type="character" w:customStyle="1" w:styleId="bi">
    <w:name w:val="bi"/>
    <w:basedOn w:val="DefaultParagraphFont"/>
    <w:rsid w:val="00994105"/>
  </w:style>
  <w:style w:type="paragraph" w:customStyle="1" w:styleId="alt">
    <w:name w:val="alt"/>
    <w:basedOn w:val="Normal"/>
    <w:rsid w:val="00994105"/>
    <w:pPr>
      <w:bidi w:val="0"/>
      <w:spacing w:before="100" w:beforeAutospacing="1" w:after="100" w:afterAutospacing="1"/>
    </w:pPr>
  </w:style>
  <w:style w:type="character" w:styleId="IntenseReference">
    <w:name w:val="Intense Reference"/>
    <w:uiPriority w:val="32"/>
    <w:rsid w:val="00994105"/>
    <w:rPr>
      <w:b/>
      <w:bCs/>
      <w:smallCaps/>
      <w:color w:val="C0504D"/>
      <w:spacing w:val="5"/>
      <w:u w:val="single"/>
    </w:rPr>
  </w:style>
  <w:style w:type="character" w:customStyle="1" w:styleId="A10">
    <w:name w:val="A10"/>
    <w:uiPriority w:val="99"/>
    <w:rsid w:val="00994105"/>
    <w:rPr>
      <w:rFonts w:ascii="Thieme Gulliver 2011" w:hAnsi="Thieme Gulliver 2011" w:cs="Thieme Gulliver 2011" w:hint="default"/>
      <w:color w:val="000000"/>
      <w:sz w:val="9"/>
      <w:szCs w:val="9"/>
    </w:rPr>
  </w:style>
  <w:style w:type="table" w:customStyle="1" w:styleId="TableGrid3">
    <w:name w:val="Table Grid3"/>
    <w:basedOn w:val="TableNormal"/>
    <w:next w:val="TableGrid"/>
    <w:uiPriority w:val="39"/>
    <w:rsid w:val="00994105"/>
    <w:rPr>
      <w:rFonts w:ascii="Calibri" w:eastAsia="SimSun" w:hAnsi="Calibri" w:cs="Arial"/>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link w:val="NormalWeb"/>
    <w:uiPriority w:val="99"/>
    <w:rsid w:val="00994105"/>
    <w:rPr>
      <w:rFonts w:eastAsia="Calibri"/>
      <w:sz w:val="24"/>
      <w:szCs w:val="24"/>
    </w:rPr>
  </w:style>
  <w:style w:type="table" w:customStyle="1" w:styleId="TableGrid4">
    <w:name w:val="Table Grid4"/>
    <w:basedOn w:val="TableNormal"/>
    <w:next w:val="TableGrid"/>
    <w:uiPriority w:val="39"/>
    <w:rsid w:val="00994105"/>
    <w:rPr>
      <w:rFonts w:ascii="Calibri" w:hAnsi="Calibri" w:cs="Arial"/>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uiPriority w:val="49"/>
    <w:rsid w:val="00994105"/>
    <w:rPr>
      <w:rFonts w:ascii="Calibri" w:eastAsia="SimSun"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Heading22">
    <w:name w:val="Heading 22"/>
    <w:basedOn w:val="Heading2"/>
    <w:link w:val="Heading22Char"/>
    <w:rsid w:val="00994105"/>
    <w:pPr>
      <w:keepNext/>
      <w:keepLines/>
      <w:numPr>
        <w:ilvl w:val="0"/>
        <w:numId w:val="0"/>
      </w:numPr>
      <w:autoSpaceDE/>
      <w:autoSpaceDN/>
      <w:adjustRightInd/>
      <w:spacing w:line="360" w:lineRule="auto"/>
      <w:ind w:left="360"/>
      <w:jc w:val="left"/>
    </w:pPr>
    <w:rPr>
      <w:color w:val="auto"/>
      <w:sz w:val="32"/>
      <w:szCs w:val="32"/>
      <w:lang w:val="en-US" w:eastAsia="en-US"/>
    </w:rPr>
  </w:style>
  <w:style w:type="paragraph" w:customStyle="1" w:styleId="Heading33">
    <w:name w:val="Heading 33"/>
    <w:basedOn w:val="Heading22"/>
    <w:link w:val="Heading33Char"/>
    <w:rsid w:val="00994105"/>
    <w:pPr>
      <w:ind w:left="720"/>
    </w:pPr>
  </w:style>
  <w:style w:type="character" w:customStyle="1" w:styleId="Heading22Char">
    <w:name w:val="Heading 22 Char"/>
    <w:link w:val="Heading22"/>
    <w:rsid w:val="00994105"/>
    <w:rPr>
      <w:rFonts w:eastAsia="SimSun"/>
      <w:b/>
      <w:bCs/>
      <w:sz w:val="32"/>
      <w:szCs w:val="32"/>
      <w:lang w:bidi="ar-EG"/>
    </w:rPr>
  </w:style>
  <w:style w:type="numbering" w:customStyle="1" w:styleId="NoList4">
    <w:name w:val="No List4"/>
    <w:next w:val="NoList"/>
    <w:uiPriority w:val="99"/>
    <w:semiHidden/>
    <w:unhideWhenUsed/>
    <w:rsid w:val="00994105"/>
  </w:style>
  <w:style w:type="character" w:customStyle="1" w:styleId="Heading33Char">
    <w:name w:val="Heading 33 Char"/>
    <w:link w:val="Heading33"/>
    <w:rsid w:val="00994105"/>
    <w:rPr>
      <w:rFonts w:eastAsia="SimSun"/>
      <w:b/>
      <w:bCs/>
      <w:sz w:val="32"/>
      <w:szCs w:val="32"/>
      <w:lang w:bidi="ar-EG"/>
    </w:rPr>
  </w:style>
  <w:style w:type="table" w:customStyle="1" w:styleId="GridTable5Dark-Accent13">
    <w:name w:val="Grid Table 5 Dark - Accent 13"/>
    <w:basedOn w:val="TableNormal"/>
    <w:next w:val="GridTable5Dark-Accent12"/>
    <w:uiPriority w:val="50"/>
    <w:rsid w:val="00994105"/>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character" w:customStyle="1" w:styleId="caption-text">
    <w:name w:val="caption-text"/>
    <w:basedOn w:val="DefaultParagraphFont"/>
    <w:rsid w:val="00994105"/>
  </w:style>
  <w:style w:type="character" w:customStyle="1" w:styleId="drugh1">
    <w:name w:val="drugh1"/>
    <w:basedOn w:val="DefaultParagraphFont"/>
    <w:rsid w:val="00994105"/>
  </w:style>
  <w:style w:type="character" w:customStyle="1" w:styleId="apple-style-span">
    <w:name w:val="apple-style-span"/>
    <w:basedOn w:val="DefaultParagraphFont"/>
    <w:rsid w:val="00994105"/>
  </w:style>
  <w:style w:type="paragraph" w:customStyle="1" w:styleId="Title2">
    <w:name w:val="Title2"/>
    <w:basedOn w:val="Heading1"/>
    <w:autoRedefine/>
    <w:rsid w:val="00994105"/>
    <w:pPr>
      <w:keepNext/>
      <w:autoSpaceDE/>
      <w:autoSpaceDN/>
      <w:adjustRightInd/>
      <w:spacing w:line="300" w:lineRule="auto"/>
      <w:contextualSpacing w:val="0"/>
      <w:jc w:val="center"/>
    </w:pPr>
    <w:rPr>
      <w:color w:val="auto"/>
      <w:sz w:val="44"/>
      <w:szCs w:val="44"/>
      <w:lang w:val="en-US" w:eastAsia="en-US"/>
    </w:rPr>
  </w:style>
  <w:style w:type="table" w:customStyle="1" w:styleId="ListTable4-Accent11">
    <w:name w:val="List Table 4 - Accent 11"/>
    <w:basedOn w:val="TableNormal"/>
    <w:uiPriority w:val="49"/>
    <w:rsid w:val="00994105"/>
    <w:rPr>
      <w:rFonts w:ascii="Calibri" w:eastAsia="SimSun"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NoList5">
    <w:name w:val="No List5"/>
    <w:next w:val="NoList"/>
    <w:uiPriority w:val="99"/>
    <w:semiHidden/>
    <w:unhideWhenUsed/>
    <w:rsid w:val="00994105"/>
  </w:style>
  <w:style w:type="table" w:customStyle="1" w:styleId="TableGrid5">
    <w:name w:val="Table Grid5"/>
    <w:basedOn w:val="TableNormal"/>
    <w:next w:val="TableGrid"/>
    <w:uiPriority w:val="59"/>
    <w:rsid w:val="00994105"/>
    <w:rPr>
      <w:rFonts w:eastAsia="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
    <w:name w:val="Title-"/>
    <w:basedOn w:val="Heading1"/>
    <w:link w:val="Title-Char"/>
    <w:qFormat/>
    <w:rsid w:val="0003645D"/>
    <w:pPr>
      <w:jc w:val="center"/>
    </w:pPr>
  </w:style>
  <w:style w:type="character" w:customStyle="1" w:styleId="Title-Char">
    <w:name w:val="Title- Char"/>
    <w:link w:val="Title-"/>
    <w:rsid w:val="0003645D"/>
    <w:rPr>
      <w:b/>
      <w:bCs/>
      <w:color w:val="000000"/>
      <w:sz w:val="28"/>
      <w:szCs w:val="28"/>
      <w:lang w:val="x-none" w:eastAsia="x-none"/>
    </w:rPr>
  </w:style>
  <w:style w:type="table" w:customStyle="1" w:styleId="GridTable5Dark-Accent531">
    <w:name w:val="Grid Table 5 Dark - Accent 531"/>
    <w:basedOn w:val="TableNormal"/>
    <w:uiPriority w:val="50"/>
    <w:rsid w:val="00266396"/>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7">
    <w:name w:val="Grid Table 5 Dark - Accent 517"/>
    <w:basedOn w:val="TableNormal"/>
    <w:uiPriority w:val="50"/>
    <w:rsid w:val="00E2133C"/>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8">
    <w:name w:val="Grid Table 5 Dark - Accent 518"/>
    <w:basedOn w:val="TableNormal"/>
    <w:uiPriority w:val="50"/>
    <w:rsid w:val="00E2133C"/>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9">
    <w:name w:val="Grid Table 5 Dark - Accent 519"/>
    <w:basedOn w:val="TableNormal"/>
    <w:uiPriority w:val="50"/>
    <w:rsid w:val="00644AAB"/>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10">
    <w:name w:val="Grid Table 5 Dark - Accent 5110"/>
    <w:basedOn w:val="TableNormal"/>
    <w:uiPriority w:val="50"/>
    <w:rsid w:val="00644AAB"/>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11">
    <w:name w:val="Grid Table 5 Dark - Accent 5111"/>
    <w:basedOn w:val="TableNormal"/>
    <w:uiPriority w:val="50"/>
    <w:rsid w:val="00D24A13"/>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12">
    <w:name w:val="Grid Table 5 Dark - Accent 5112"/>
    <w:basedOn w:val="TableNormal"/>
    <w:uiPriority w:val="50"/>
    <w:rsid w:val="00485385"/>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13">
    <w:name w:val="Grid Table 5 Dark - Accent 5113"/>
    <w:basedOn w:val="TableNormal"/>
    <w:uiPriority w:val="50"/>
    <w:rsid w:val="00DD04E3"/>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14">
    <w:name w:val="Grid Table 5 Dark - Accent 5114"/>
    <w:basedOn w:val="TableNormal"/>
    <w:uiPriority w:val="50"/>
    <w:rsid w:val="005E1962"/>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15">
    <w:name w:val="Grid Table 5 Dark - Accent 5115"/>
    <w:basedOn w:val="TableNormal"/>
    <w:uiPriority w:val="50"/>
    <w:rsid w:val="005C7835"/>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16">
    <w:name w:val="Grid Table 5 Dark - Accent 5116"/>
    <w:basedOn w:val="TableNormal"/>
    <w:uiPriority w:val="50"/>
    <w:rsid w:val="00984137"/>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17">
    <w:name w:val="Grid Table 5 Dark - Accent 5117"/>
    <w:basedOn w:val="TableNormal"/>
    <w:uiPriority w:val="50"/>
    <w:rsid w:val="00DD15B1"/>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18">
    <w:name w:val="Grid Table 5 Dark - Accent 5118"/>
    <w:basedOn w:val="TableNormal"/>
    <w:uiPriority w:val="50"/>
    <w:rsid w:val="00DD15B1"/>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19">
    <w:name w:val="Grid Table 5 Dark - Accent 5119"/>
    <w:basedOn w:val="TableNormal"/>
    <w:uiPriority w:val="50"/>
    <w:rsid w:val="00955D04"/>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20">
    <w:name w:val="Grid Table 5 Dark - Accent 5120"/>
    <w:basedOn w:val="TableNormal"/>
    <w:uiPriority w:val="50"/>
    <w:rsid w:val="00A62982"/>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customStyle="1" w:styleId="figure0">
    <w:name w:val="figure"/>
    <w:basedOn w:val="Caption"/>
    <w:link w:val="figureChar0"/>
    <w:rsid w:val="002307A9"/>
    <w:pPr>
      <w:spacing w:after="240" w:line="336" w:lineRule="atLeast"/>
      <w:jc w:val="center"/>
    </w:pPr>
    <w:rPr>
      <w:rFonts w:eastAsia="SimSun" w:cs="Arial"/>
      <w:color w:val="auto"/>
      <w:szCs w:val="22"/>
      <w:lang w:val="en-US" w:eastAsia="en-US"/>
    </w:rPr>
  </w:style>
  <w:style w:type="character" w:customStyle="1" w:styleId="figureChar0">
    <w:name w:val="figure Char"/>
    <w:link w:val="figure0"/>
    <w:rsid w:val="002307A9"/>
    <w:rPr>
      <w:rFonts w:eastAsia="SimSun" w:cs="Arial"/>
      <w:b/>
      <w:bCs/>
      <w:sz w:val="24"/>
      <w:szCs w:val="22"/>
    </w:rPr>
  </w:style>
  <w:style w:type="table" w:customStyle="1" w:styleId="TableGrid6">
    <w:name w:val="Table Grid6"/>
    <w:basedOn w:val="TableNormal"/>
    <w:next w:val="TableGrid"/>
    <w:uiPriority w:val="59"/>
    <w:rsid w:val="00FC7A75"/>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unhideWhenUsed/>
    <w:rsid w:val="005518DD"/>
    <w:pPr>
      <w:spacing w:after="120" w:line="276" w:lineRule="auto"/>
    </w:pPr>
    <w:rPr>
      <w:rFonts w:ascii="Calibri" w:eastAsia="Calibri" w:hAnsi="Calibri" w:cs="Arial"/>
      <w:sz w:val="16"/>
      <w:szCs w:val="16"/>
    </w:rPr>
  </w:style>
  <w:style w:type="character" w:customStyle="1" w:styleId="BodyText3Char">
    <w:name w:val="Body Text 3 Char"/>
    <w:link w:val="BodyText3"/>
    <w:uiPriority w:val="99"/>
    <w:rsid w:val="005518DD"/>
    <w:rPr>
      <w:rFonts w:ascii="Calibri" w:eastAsia="Calibri" w:hAnsi="Calibri" w:cs="Arial"/>
      <w:sz w:val="16"/>
      <w:szCs w:val="16"/>
    </w:rPr>
  </w:style>
  <w:style w:type="table" w:customStyle="1" w:styleId="GridTable4-Accent12">
    <w:name w:val="Grid Table 4 - Accent 12"/>
    <w:basedOn w:val="TableNormal"/>
    <w:uiPriority w:val="49"/>
    <w:rsid w:val="00526557"/>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Pa30">
    <w:name w:val="Pa30"/>
    <w:basedOn w:val="Normal"/>
    <w:next w:val="Normal"/>
    <w:uiPriority w:val="99"/>
    <w:rsid w:val="00AC011E"/>
    <w:pPr>
      <w:autoSpaceDE w:val="0"/>
      <w:autoSpaceDN w:val="0"/>
      <w:bidi w:val="0"/>
      <w:adjustRightInd w:val="0"/>
      <w:spacing w:line="200" w:lineRule="atLeast"/>
    </w:pPr>
    <w:rPr>
      <w:rFonts w:ascii="Myriad Pro" w:hAnsi="Myriad Pro" w:cs="Arial"/>
    </w:rPr>
  </w:style>
  <w:style w:type="table" w:styleId="MediumGrid1-Accent2">
    <w:name w:val="Medium Grid 1 Accent 2"/>
    <w:basedOn w:val="TableNormal"/>
    <w:uiPriority w:val="67"/>
    <w:rsid w:val="0069568A"/>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styleId="LightGrid-Accent2">
    <w:name w:val="Light Grid Accent 2"/>
    <w:basedOn w:val="TableNormal"/>
    <w:uiPriority w:val="62"/>
    <w:rsid w:val="0069568A"/>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GridTable4-Accent110">
    <w:name w:val="Grid Table 4 - Accent 11"/>
    <w:basedOn w:val="TableNormal"/>
    <w:next w:val="GridTable4-Accent11"/>
    <w:uiPriority w:val="49"/>
    <w:rsid w:val="003B55B2"/>
    <w:rPr>
      <w:rFonts w:eastAsia="SimSun"/>
      <w:sz w:val="24"/>
      <w:szCs w:val="24"/>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3">
    <w:name w:val="Grid Table 4 - Accent 13"/>
    <w:basedOn w:val="TableNormal"/>
    <w:next w:val="GridTable4-Accent11"/>
    <w:uiPriority w:val="49"/>
    <w:rsid w:val="00E6370B"/>
    <w:rPr>
      <w:rFonts w:eastAsia="SimSun"/>
      <w:sz w:val="24"/>
      <w:szCs w:val="24"/>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normal1">
    <w:name w:val="normal1"/>
    <w:rsid w:val="00815991"/>
    <w:rPr>
      <w:rFonts w:ascii="Arial" w:hAnsi="Arial" w:cs="Arial" w:hint="default"/>
      <w:color w:val="000000"/>
      <w:sz w:val="20"/>
      <w:szCs w:val="20"/>
    </w:rPr>
  </w:style>
  <w:style w:type="character" w:customStyle="1" w:styleId="result">
    <w:name w:val="result"/>
    <w:rsid w:val="00815991"/>
    <w:rPr>
      <w:color w:val="000080"/>
    </w:rPr>
  </w:style>
  <w:style w:type="paragraph" w:styleId="BlockText">
    <w:name w:val="Block Text"/>
    <w:basedOn w:val="Normal"/>
    <w:rsid w:val="00603077"/>
    <w:pPr>
      <w:tabs>
        <w:tab w:val="left" w:pos="1080"/>
      </w:tabs>
      <w:bidi w:val="0"/>
      <w:ind w:left="540" w:right="180" w:hanging="1080"/>
      <w:jc w:val="right"/>
    </w:pPr>
    <w:rPr>
      <w:sz w:val="28"/>
      <w:szCs w:val="28"/>
    </w:rPr>
  </w:style>
  <w:style w:type="paragraph" w:styleId="BodyTextIndent3">
    <w:name w:val="Body Text Indent 3"/>
    <w:basedOn w:val="Normal"/>
    <w:link w:val="BodyTextIndent3Char"/>
    <w:rsid w:val="00F56E79"/>
    <w:pPr>
      <w:spacing w:after="120"/>
      <w:ind w:left="283"/>
    </w:pPr>
    <w:rPr>
      <w:sz w:val="16"/>
      <w:szCs w:val="16"/>
    </w:rPr>
  </w:style>
  <w:style w:type="character" w:customStyle="1" w:styleId="BodyTextIndent3Char">
    <w:name w:val="Body Text Indent 3 Char"/>
    <w:basedOn w:val="DefaultParagraphFont"/>
    <w:link w:val="BodyTextIndent3"/>
    <w:rsid w:val="00F56E79"/>
    <w:rPr>
      <w:sz w:val="16"/>
      <w:szCs w:val="16"/>
    </w:rPr>
  </w:style>
  <w:style w:type="character" w:customStyle="1" w:styleId="author1">
    <w:name w:val="author1"/>
    <w:basedOn w:val="DefaultParagraphFont"/>
    <w:rsid w:val="00504BA6"/>
  </w:style>
  <w:style w:type="table" w:customStyle="1" w:styleId="TableGrid0">
    <w:name w:val="TableGrid"/>
    <w:rsid w:val="006710BA"/>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1">
    <w:name w:val="TableGrid1"/>
    <w:rsid w:val="00466260"/>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0">
    <w:name w:val="TableGrid2"/>
    <w:rsid w:val="00466260"/>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30">
    <w:name w:val="TableGrid3"/>
    <w:rsid w:val="0003472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40">
    <w:name w:val="TableGrid4"/>
    <w:rsid w:val="004578BC"/>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7">
    <w:name w:val="Table Grid7"/>
    <w:basedOn w:val="TableNormal"/>
    <w:next w:val="TableGrid"/>
    <w:uiPriority w:val="59"/>
    <w:rsid w:val="00E66859"/>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rsid w:val="00E66859"/>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F52FC2"/>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ername">
    <w:name w:val="auther name"/>
    <w:basedOn w:val="Normal"/>
    <w:link w:val="authernameChar"/>
    <w:qFormat/>
    <w:rsid w:val="00BE6C08"/>
    <w:pPr>
      <w:bidi w:val="0"/>
      <w:spacing w:line="360" w:lineRule="auto"/>
      <w:jc w:val="center"/>
    </w:pPr>
    <w:rPr>
      <w:b/>
      <w:bCs/>
      <w:iCs/>
      <w:color w:val="000000"/>
    </w:rPr>
  </w:style>
  <w:style w:type="character" w:customStyle="1" w:styleId="authernameChar">
    <w:name w:val="auther name Char"/>
    <w:basedOn w:val="DefaultParagraphFont"/>
    <w:link w:val="authername"/>
    <w:rsid w:val="00BE6C08"/>
    <w:rPr>
      <w:b/>
      <w:bCs/>
      <w:iCs/>
      <w:color w:val="000000"/>
      <w:sz w:val="24"/>
      <w:szCs w:val="24"/>
    </w:rPr>
  </w:style>
  <w:style w:type="paragraph" w:customStyle="1" w:styleId="H20">
    <w:name w:val="H2"/>
    <w:basedOn w:val="P"/>
    <w:link w:val="H2Char"/>
    <w:qFormat/>
    <w:rsid w:val="00B66769"/>
    <w:rPr>
      <w:b/>
      <w:bCs/>
    </w:rPr>
  </w:style>
  <w:style w:type="character" w:customStyle="1" w:styleId="H2Char">
    <w:name w:val="H2 Char"/>
    <w:basedOn w:val="PChar"/>
    <w:link w:val="H20"/>
    <w:rsid w:val="00B66769"/>
    <w:rPr>
      <w:rFonts w:eastAsia="SimSun"/>
      <w:b/>
      <w:bCs/>
      <w:color w:val="000000"/>
      <w:sz w:val="24"/>
      <w:szCs w:val="24"/>
      <w:lang w:val="en-GB" w:eastAsia="zh-CN"/>
    </w:rPr>
  </w:style>
  <w:style w:type="paragraph" w:customStyle="1" w:styleId="Header2">
    <w:name w:val="Header 2"/>
    <w:basedOn w:val="Heading2"/>
    <w:link w:val="Header2Char"/>
    <w:qFormat/>
    <w:rsid w:val="00CD7D80"/>
    <w:pPr>
      <w:keepNext/>
      <w:keepLines/>
      <w:numPr>
        <w:ilvl w:val="0"/>
        <w:numId w:val="0"/>
      </w:numPr>
      <w:autoSpaceDE/>
      <w:autoSpaceDN/>
      <w:adjustRightInd/>
      <w:spacing w:line="360" w:lineRule="auto"/>
      <w:ind w:left="360"/>
      <w:jc w:val="left"/>
    </w:pPr>
    <w:rPr>
      <w:rFonts w:asciiTheme="majorBidi" w:eastAsiaTheme="majorEastAsia" w:hAnsiTheme="majorBidi" w:cstheme="majorBidi"/>
      <w:color w:val="000000" w:themeColor="text1"/>
      <w:sz w:val="32"/>
      <w:szCs w:val="32"/>
      <w:lang w:val="x-none"/>
    </w:rPr>
  </w:style>
  <w:style w:type="character" w:customStyle="1" w:styleId="Header2Char">
    <w:name w:val="Header 2 Char"/>
    <w:basedOn w:val="Heading2Char"/>
    <w:link w:val="Header2"/>
    <w:qFormat/>
    <w:rsid w:val="00CD7D80"/>
    <w:rPr>
      <w:rFonts w:asciiTheme="majorBidi" w:eastAsiaTheme="majorEastAsia" w:hAnsiTheme="majorBidi" w:cstheme="majorBidi"/>
      <w:b/>
      <w:bCs/>
      <w:color w:val="000000" w:themeColor="text1"/>
      <w:sz w:val="32"/>
      <w:szCs w:val="32"/>
      <w:lang w:val="x-none" w:eastAsia="x-none" w:bidi="ar-EG"/>
    </w:rPr>
  </w:style>
  <w:style w:type="paragraph" w:customStyle="1" w:styleId="Footnote0">
    <w:name w:val="Footnote"/>
    <w:basedOn w:val="Normal"/>
    <w:link w:val="FootnoteChar0"/>
    <w:qFormat/>
    <w:rsid w:val="00D1589D"/>
    <w:pPr>
      <w:bidi w:val="0"/>
      <w:spacing w:after="240"/>
      <w:jc w:val="both"/>
    </w:pPr>
    <w:rPr>
      <w:rFonts w:asciiTheme="majorBidi" w:eastAsia="AdvOT678fd422" w:hAnsiTheme="majorBidi" w:cstheme="majorBidi"/>
      <w:color w:val="000000" w:themeColor="text1"/>
      <w:sz w:val="22"/>
      <w:szCs w:val="22"/>
      <w:shd w:val="clear" w:color="auto" w:fill="FFFFFF"/>
    </w:rPr>
  </w:style>
  <w:style w:type="character" w:customStyle="1" w:styleId="FootnoteChar0">
    <w:name w:val="Footnote Char"/>
    <w:basedOn w:val="DefaultParagraphFont"/>
    <w:link w:val="Footnote0"/>
    <w:qFormat/>
    <w:rsid w:val="00D1589D"/>
    <w:rPr>
      <w:rFonts w:asciiTheme="majorBidi" w:eastAsia="AdvOT678fd422" w:hAnsiTheme="majorBidi" w:cstheme="majorBidi"/>
      <w:color w:val="000000" w:themeColor="text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2451">
      <w:bodyDiv w:val="1"/>
      <w:marLeft w:val="0"/>
      <w:marRight w:val="0"/>
      <w:marTop w:val="0"/>
      <w:marBottom w:val="0"/>
      <w:divBdr>
        <w:top w:val="none" w:sz="0" w:space="0" w:color="auto"/>
        <w:left w:val="none" w:sz="0" w:space="0" w:color="auto"/>
        <w:bottom w:val="none" w:sz="0" w:space="0" w:color="auto"/>
        <w:right w:val="none" w:sz="0" w:space="0" w:color="auto"/>
      </w:divBdr>
    </w:div>
    <w:div w:id="13926347">
      <w:bodyDiv w:val="1"/>
      <w:marLeft w:val="0"/>
      <w:marRight w:val="0"/>
      <w:marTop w:val="0"/>
      <w:marBottom w:val="0"/>
      <w:divBdr>
        <w:top w:val="none" w:sz="0" w:space="0" w:color="auto"/>
        <w:left w:val="none" w:sz="0" w:space="0" w:color="auto"/>
        <w:bottom w:val="none" w:sz="0" w:space="0" w:color="auto"/>
        <w:right w:val="none" w:sz="0" w:space="0" w:color="auto"/>
      </w:divBdr>
    </w:div>
    <w:div w:id="18940169">
      <w:bodyDiv w:val="1"/>
      <w:marLeft w:val="0"/>
      <w:marRight w:val="0"/>
      <w:marTop w:val="0"/>
      <w:marBottom w:val="0"/>
      <w:divBdr>
        <w:top w:val="none" w:sz="0" w:space="0" w:color="auto"/>
        <w:left w:val="none" w:sz="0" w:space="0" w:color="auto"/>
        <w:bottom w:val="none" w:sz="0" w:space="0" w:color="auto"/>
        <w:right w:val="none" w:sz="0" w:space="0" w:color="auto"/>
      </w:divBdr>
    </w:div>
    <w:div w:id="21175595">
      <w:bodyDiv w:val="1"/>
      <w:marLeft w:val="0"/>
      <w:marRight w:val="0"/>
      <w:marTop w:val="0"/>
      <w:marBottom w:val="0"/>
      <w:divBdr>
        <w:top w:val="none" w:sz="0" w:space="0" w:color="auto"/>
        <w:left w:val="none" w:sz="0" w:space="0" w:color="auto"/>
        <w:bottom w:val="none" w:sz="0" w:space="0" w:color="auto"/>
        <w:right w:val="none" w:sz="0" w:space="0" w:color="auto"/>
      </w:divBdr>
    </w:div>
    <w:div w:id="65228141">
      <w:bodyDiv w:val="1"/>
      <w:marLeft w:val="0"/>
      <w:marRight w:val="0"/>
      <w:marTop w:val="0"/>
      <w:marBottom w:val="0"/>
      <w:divBdr>
        <w:top w:val="none" w:sz="0" w:space="0" w:color="auto"/>
        <w:left w:val="none" w:sz="0" w:space="0" w:color="auto"/>
        <w:bottom w:val="none" w:sz="0" w:space="0" w:color="auto"/>
        <w:right w:val="none" w:sz="0" w:space="0" w:color="auto"/>
      </w:divBdr>
    </w:div>
    <w:div w:id="71006181">
      <w:bodyDiv w:val="1"/>
      <w:marLeft w:val="0"/>
      <w:marRight w:val="0"/>
      <w:marTop w:val="0"/>
      <w:marBottom w:val="0"/>
      <w:divBdr>
        <w:top w:val="none" w:sz="0" w:space="0" w:color="auto"/>
        <w:left w:val="none" w:sz="0" w:space="0" w:color="auto"/>
        <w:bottom w:val="none" w:sz="0" w:space="0" w:color="auto"/>
        <w:right w:val="none" w:sz="0" w:space="0" w:color="auto"/>
      </w:divBdr>
    </w:div>
    <w:div w:id="76171132">
      <w:bodyDiv w:val="1"/>
      <w:marLeft w:val="0"/>
      <w:marRight w:val="0"/>
      <w:marTop w:val="0"/>
      <w:marBottom w:val="0"/>
      <w:divBdr>
        <w:top w:val="none" w:sz="0" w:space="0" w:color="auto"/>
        <w:left w:val="none" w:sz="0" w:space="0" w:color="auto"/>
        <w:bottom w:val="none" w:sz="0" w:space="0" w:color="auto"/>
        <w:right w:val="none" w:sz="0" w:space="0" w:color="auto"/>
      </w:divBdr>
    </w:div>
    <w:div w:id="80109569">
      <w:bodyDiv w:val="1"/>
      <w:marLeft w:val="0"/>
      <w:marRight w:val="0"/>
      <w:marTop w:val="0"/>
      <w:marBottom w:val="0"/>
      <w:divBdr>
        <w:top w:val="none" w:sz="0" w:space="0" w:color="auto"/>
        <w:left w:val="none" w:sz="0" w:space="0" w:color="auto"/>
        <w:bottom w:val="none" w:sz="0" w:space="0" w:color="auto"/>
        <w:right w:val="none" w:sz="0" w:space="0" w:color="auto"/>
      </w:divBdr>
    </w:div>
    <w:div w:id="84888028">
      <w:bodyDiv w:val="1"/>
      <w:marLeft w:val="0"/>
      <w:marRight w:val="0"/>
      <w:marTop w:val="0"/>
      <w:marBottom w:val="0"/>
      <w:divBdr>
        <w:top w:val="none" w:sz="0" w:space="0" w:color="auto"/>
        <w:left w:val="none" w:sz="0" w:space="0" w:color="auto"/>
        <w:bottom w:val="none" w:sz="0" w:space="0" w:color="auto"/>
        <w:right w:val="none" w:sz="0" w:space="0" w:color="auto"/>
      </w:divBdr>
    </w:div>
    <w:div w:id="100077187">
      <w:bodyDiv w:val="1"/>
      <w:marLeft w:val="0"/>
      <w:marRight w:val="0"/>
      <w:marTop w:val="0"/>
      <w:marBottom w:val="0"/>
      <w:divBdr>
        <w:top w:val="none" w:sz="0" w:space="0" w:color="auto"/>
        <w:left w:val="none" w:sz="0" w:space="0" w:color="auto"/>
        <w:bottom w:val="none" w:sz="0" w:space="0" w:color="auto"/>
        <w:right w:val="none" w:sz="0" w:space="0" w:color="auto"/>
      </w:divBdr>
    </w:div>
    <w:div w:id="118452820">
      <w:bodyDiv w:val="1"/>
      <w:marLeft w:val="0"/>
      <w:marRight w:val="0"/>
      <w:marTop w:val="0"/>
      <w:marBottom w:val="0"/>
      <w:divBdr>
        <w:top w:val="none" w:sz="0" w:space="0" w:color="auto"/>
        <w:left w:val="none" w:sz="0" w:space="0" w:color="auto"/>
        <w:bottom w:val="none" w:sz="0" w:space="0" w:color="auto"/>
        <w:right w:val="none" w:sz="0" w:space="0" w:color="auto"/>
      </w:divBdr>
    </w:div>
    <w:div w:id="118837968">
      <w:bodyDiv w:val="1"/>
      <w:marLeft w:val="0"/>
      <w:marRight w:val="0"/>
      <w:marTop w:val="0"/>
      <w:marBottom w:val="0"/>
      <w:divBdr>
        <w:top w:val="none" w:sz="0" w:space="0" w:color="auto"/>
        <w:left w:val="none" w:sz="0" w:space="0" w:color="auto"/>
        <w:bottom w:val="none" w:sz="0" w:space="0" w:color="auto"/>
        <w:right w:val="none" w:sz="0" w:space="0" w:color="auto"/>
      </w:divBdr>
    </w:div>
    <w:div w:id="125122689">
      <w:bodyDiv w:val="1"/>
      <w:marLeft w:val="0"/>
      <w:marRight w:val="0"/>
      <w:marTop w:val="0"/>
      <w:marBottom w:val="0"/>
      <w:divBdr>
        <w:top w:val="none" w:sz="0" w:space="0" w:color="auto"/>
        <w:left w:val="none" w:sz="0" w:space="0" w:color="auto"/>
        <w:bottom w:val="none" w:sz="0" w:space="0" w:color="auto"/>
        <w:right w:val="none" w:sz="0" w:space="0" w:color="auto"/>
      </w:divBdr>
    </w:div>
    <w:div w:id="144207226">
      <w:bodyDiv w:val="1"/>
      <w:marLeft w:val="0"/>
      <w:marRight w:val="0"/>
      <w:marTop w:val="0"/>
      <w:marBottom w:val="0"/>
      <w:divBdr>
        <w:top w:val="none" w:sz="0" w:space="0" w:color="auto"/>
        <w:left w:val="none" w:sz="0" w:space="0" w:color="auto"/>
        <w:bottom w:val="none" w:sz="0" w:space="0" w:color="auto"/>
        <w:right w:val="none" w:sz="0" w:space="0" w:color="auto"/>
      </w:divBdr>
    </w:div>
    <w:div w:id="151068924">
      <w:bodyDiv w:val="1"/>
      <w:marLeft w:val="0"/>
      <w:marRight w:val="0"/>
      <w:marTop w:val="0"/>
      <w:marBottom w:val="0"/>
      <w:divBdr>
        <w:top w:val="none" w:sz="0" w:space="0" w:color="auto"/>
        <w:left w:val="none" w:sz="0" w:space="0" w:color="auto"/>
        <w:bottom w:val="none" w:sz="0" w:space="0" w:color="auto"/>
        <w:right w:val="none" w:sz="0" w:space="0" w:color="auto"/>
      </w:divBdr>
    </w:div>
    <w:div w:id="157812624">
      <w:bodyDiv w:val="1"/>
      <w:marLeft w:val="0"/>
      <w:marRight w:val="0"/>
      <w:marTop w:val="0"/>
      <w:marBottom w:val="0"/>
      <w:divBdr>
        <w:top w:val="none" w:sz="0" w:space="0" w:color="auto"/>
        <w:left w:val="none" w:sz="0" w:space="0" w:color="auto"/>
        <w:bottom w:val="none" w:sz="0" w:space="0" w:color="auto"/>
        <w:right w:val="none" w:sz="0" w:space="0" w:color="auto"/>
      </w:divBdr>
    </w:div>
    <w:div w:id="162283869">
      <w:bodyDiv w:val="1"/>
      <w:marLeft w:val="0"/>
      <w:marRight w:val="0"/>
      <w:marTop w:val="0"/>
      <w:marBottom w:val="0"/>
      <w:divBdr>
        <w:top w:val="none" w:sz="0" w:space="0" w:color="auto"/>
        <w:left w:val="none" w:sz="0" w:space="0" w:color="auto"/>
        <w:bottom w:val="none" w:sz="0" w:space="0" w:color="auto"/>
        <w:right w:val="none" w:sz="0" w:space="0" w:color="auto"/>
      </w:divBdr>
    </w:div>
    <w:div w:id="163323333">
      <w:bodyDiv w:val="1"/>
      <w:marLeft w:val="0"/>
      <w:marRight w:val="0"/>
      <w:marTop w:val="0"/>
      <w:marBottom w:val="0"/>
      <w:divBdr>
        <w:top w:val="none" w:sz="0" w:space="0" w:color="auto"/>
        <w:left w:val="none" w:sz="0" w:space="0" w:color="auto"/>
        <w:bottom w:val="none" w:sz="0" w:space="0" w:color="auto"/>
        <w:right w:val="none" w:sz="0" w:space="0" w:color="auto"/>
      </w:divBdr>
    </w:div>
    <w:div w:id="164564234">
      <w:bodyDiv w:val="1"/>
      <w:marLeft w:val="0"/>
      <w:marRight w:val="0"/>
      <w:marTop w:val="0"/>
      <w:marBottom w:val="0"/>
      <w:divBdr>
        <w:top w:val="none" w:sz="0" w:space="0" w:color="auto"/>
        <w:left w:val="none" w:sz="0" w:space="0" w:color="auto"/>
        <w:bottom w:val="none" w:sz="0" w:space="0" w:color="auto"/>
        <w:right w:val="none" w:sz="0" w:space="0" w:color="auto"/>
      </w:divBdr>
    </w:div>
    <w:div w:id="171575387">
      <w:bodyDiv w:val="1"/>
      <w:marLeft w:val="0"/>
      <w:marRight w:val="0"/>
      <w:marTop w:val="0"/>
      <w:marBottom w:val="0"/>
      <w:divBdr>
        <w:top w:val="none" w:sz="0" w:space="0" w:color="auto"/>
        <w:left w:val="none" w:sz="0" w:space="0" w:color="auto"/>
        <w:bottom w:val="none" w:sz="0" w:space="0" w:color="auto"/>
        <w:right w:val="none" w:sz="0" w:space="0" w:color="auto"/>
      </w:divBdr>
    </w:div>
    <w:div w:id="183980105">
      <w:bodyDiv w:val="1"/>
      <w:marLeft w:val="0"/>
      <w:marRight w:val="0"/>
      <w:marTop w:val="0"/>
      <w:marBottom w:val="0"/>
      <w:divBdr>
        <w:top w:val="none" w:sz="0" w:space="0" w:color="auto"/>
        <w:left w:val="none" w:sz="0" w:space="0" w:color="auto"/>
        <w:bottom w:val="none" w:sz="0" w:space="0" w:color="auto"/>
        <w:right w:val="none" w:sz="0" w:space="0" w:color="auto"/>
      </w:divBdr>
    </w:div>
    <w:div w:id="188302459">
      <w:bodyDiv w:val="1"/>
      <w:marLeft w:val="0"/>
      <w:marRight w:val="0"/>
      <w:marTop w:val="0"/>
      <w:marBottom w:val="0"/>
      <w:divBdr>
        <w:top w:val="none" w:sz="0" w:space="0" w:color="auto"/>
        <w:left w:val="none" w:sz="0" w:space="0" w:color="auto"/>
        <w:bottom w:val="none" w:sz="0" w:space="0" w:color="auto"/>
        <w:right w:val="none" w:sz="0" w:space="0" w:color="auto"/>
      </w:divBdr>
    </w:div>
    <w:div w:id="204878011">
      <w:bodyDiv w:val="1"/>
      <w:marLeft w:val="0"/>
      <w:marRight w:val="0"/>
      <w:marTop w:val="0"/>
      <w:marBottom w:val="0"/>
      <w:divBdr>
        <w:top w:val="none" w:sz="0" w:space="0" w:color="auto"/>
        <w:left w:val="none" w:sz="0" w:space="0" w:color="auto"/>
        <w:bottom w:val="none" w:sz="0" w:space="0" w:color="auto"/>
        <w:right w:val="none" w:sz="0" w:space="0" w:color="auto"/>
      </w:divBdr>
    </w:div>
    <w:div w:id="210384052">
      <w:bodyDiv w:val="1"/>
      <w:marLeft w:val="0"/>
      <w:marRight w:val="0"/>
      <w:marTop w:val="0"/>
      <w:marBottom w:val="0"/>
      <w:divBdr>
        <w:top w:val="none" w:sz="0" w:space="0" w:color="auto"/>
        <w:left w:val="none" w:sz="0" w:space="0" w:color="auto"/>
        <w:bottom w:val="none" w:sz="0" w:space="0" w:color="auto"/>
        <w:right w:val="none" w:sz="0" w:space="0" w:color="auto"/>
      </w:divBdr>
    </w:div>
    <w:div w:id="226690128">
      <w:bodyDiv w:val="1"/>
      <w:marLeft w:val="0"/>
      <w:marRight w:val="0"/>
      <w:marTop w:val="0"/>
      <w:marBottom w:val="0"/>
      <w:divBdr>
        <w:top w:val="none" w:sz="0" w:space="0" w:color="auto"/>
        <w:left w:val="none" w:sz="0" w:space="0" w:color="auto"/>
        <w:bottom w:val="none" w:sz="0" w:space="0" w:color="auto"/>
        <w:right w:val="none" w:sz="0" w:space="0" w:color="auto"/>
      </w:divBdr>
    </w:div>
    <w:div w:id="233978022">
      <w:bodyDiv w:val="1"/>
      <w:marLeft w:val="0"/>
      <w:marRight w:val="0"/>
      <w:marTop w:val="0"/>
      <w:marBottom w:val="0"/>
      <w:divBdr>
        <w:top w:val="none" w:sz="0" w:space="0" w:color="auto"/>
        <w:left w:val="none" w:sz="0" w:space="0" w:color="auto"/>
        <w:bottom w:val="none" w:sz="0" w:space="0" w:color="auto"/>
        <w:right w:val="none" w:sz="0" w:space="0" w:color="auto"/>
      </w:divBdr>
    </w:div>
    <w:div w:id="236287602">
      <w:bodyDiv w:val="1"/>
      <w:marLeft w:val="0"/>
      <w:marRight w:val="0"/>
      <w:marTop w:val="0"/>
      <w:marBottom w:val="0"/>
      <w:divBdr>
        <w:top w:val="none" w:sz="0" w:space="0" w:color="auto"/>
        <w:left w:val="none" w:sz="0" w:space="0" w:color="auto"/>
        <w:bottom w:val="none" w:sz="0" w:space="0" w:color="auto"/>
        <w:right w:val="none" w:sz="0" w:space="0" w:color="auto"/>
      </w:divBdr>
    </w:div>
    <w:div w:id="256910583">
      <w:bodyDiv w:val="1"/>
      <w:marLeft w:val="0"/>
      <w:marRight w:val="0"/>
      <w:marTop w:val="0"/>
      <w:marBottom w:val="0"/>
      <w:divBdr>
        <w:top w:val="none" w:sz="0" w:space="0" w:color="auto"/>
        <w:left w:val="none" w:sz="0" w:space="0" w:color="auto"/>
        <w:bottom w:val="none" w:sz="0" w:space="0" w:color="auto"/>
        <w:right w:val="none" w:sz="0" w:space="0" w:color="auto"/>
      </w:divBdr>
    </w:div>
    <w:div w:id="258223503">
      <w:bodyDiv w:val="1"/>
      <w:marLeft w:val="0"/>
      <w:marRight w:val="0"/>
      <w:marTop w:val="0"/>
      <w:marBottom w:val="0"/>
      <w:divBdr>
        <w:top w:val="none" w:sz="0" w:space="0" w:color="auto"/>
        <w:left w:val="none" w:sz="0" w:space="0" w:color="auto"/>
        <w:bottom w:val="none" w:sz="0" w:space="0" w:color="auto"/>
        <w:right w:val="none" w:sz="0" w:space="0" w:color="auto"/>
      </w:divBdr>
    </w:div>
    <w:div w:id="263540441">
      <w:bodyDiv w:val="1"/>
      <w:marLeft w:val="0"/>
      <w:marRight w:val="0"/>
      <w:marTop w:val="0"/>
      <w:marBottom w:val="0"/>
      <w:divBdr>
        <w:top w:val="none" w:sz="0" w:space="0" w:color="auto"/>
        <w:left w:val="none" w:sz="0" w:space="0" w:color="auto"/>
        <w:bottom w:val="none" w:sz="0" w:space="0" w:color="auto"/>
        <w:right w:val="none" w:sz="0" w:space="0" w:color="auto"/>
      </w:divBdr>
    </w:div>
    <w:div w:id="272135696">
      <w:bodyDiv w:val="1"/>
      <w:marLeft w:val="0"/>
      <w:marRight w:val="0"/>
      <w:marTop w:val="0"/>
      <w:marBottom w:val="0"/>
      <w:divBdr>
        <w:top w:val="none" w:sz="0" w:space="0" w:color="auto"/>
        <w:left w:val="none" w:sz="0" w:space="0" w:color="auto"/>
        <w:bottom w:val="none" w:sz="0" w:space="0" w:color="auto"/>
        <w:right w:val="none" w:sz="0" w:space="0" w:color="auto"/>
      </w:divBdr>
    </w:div>
    <w:div w:id="288241888">
      <w:bodyDiv w:val="1"/>
      <w:marLeft w:val="0"/>
      <w:marRight w:val="0"/>
      <w:marTop w:val="0"/>
      <w:marBottom w:val="0"/>
      <w:divBdr>
        <w:top w:val="none" w:sz="0" w:space="0" w:color="auto"/>
        <w:left w:val="none" w:sz="0" w:space="0" w:color="auto"/>
        <w:bottom w:val="none" w:sz="0" w:space="0" w:color="auto"/>
        <w:right w:val="none" w:sz="0" w:space="0" w:color="auto"/>
      </w:divBdr>
    </w:div>
    <w:div w:id="294064453">
      <w:bodyDiv w:val="1"/>
      <w:marLeft w:val="0"/>
      <w:marRight w:val="0"/>
      <w:marTop w:val="0"/>
      <w:marBottom w:val="0"/>
      <w:divBdr>
        <w:top w:val="none" w:sz="0" w:space="0" w:color="auto"/>
        <w:left w:val="none" w:sz="0" w:space="0" w:color="auto"/>
        <w:bottom w:val="none" w:sz="0" w:space="0" w:color="auto"/>
        <w:right w:val="none" w:sz="0" w:space="0" w:color="auto"/>
      </w:divBdr>
    </w:div>
    <w:div w:id="364596686">
      <w:bodyDiv w:val="1"/>
      <w:marLeft w:val="0"/>
      <w:marRight w:val="0"/>
      <w:marTop w:val="0"/>
      <w:marBottom w:val="0"/>
      <w:divBdr>
        <w:top w:val="none" w:sz="0" w:space="0" w:color="auto"/>
        <w:left w:val="none" w:sz="0" w:space="0" w:color="auto"/>
        <w:bottom w:val="none" w:sz="0" w:space="0" w:color="auto"/>
        <w:right w:val="none" w:sz="0" w:space="0" w:color="auto"/>
      </w:divBdr>
    </w:div>
    <w:div w:id="366418573">
      <w:bodyDiv w:val="1"/>
      <w:marLeft w:val="0"/>
      <w:marRight w:val="0"/>
      <w:marTop w:val="0"/>
      <w:marBottom w:val="0"/>
      <w:divBdr>
        <w:top w:val="none" w:sz="0" w:space="0" w:color="auto"/>
        <w:left w:val="none" w:sz="0" w:space="0" w:color="auto"/>
        <w:bottom w:val="none" w:sz="0" w:space="0" w:color="auto"/>
        <w:right w:val="none" w:sz="0" w:space="0" w:color="auto"/>
      </w:divBdr>
    </w:div>
    <w:div w:id="376702226">
      <w:bodyDiv w:val="1"/>
      <w:marLeft w:val="0"/>
      <w:marRight w:val="0"/>
      <w:marTop w:val="0"/>
      <w:marBottom w:val="0"/>
      <w:divBdr>
        <w:top w:val="none" w:sz="0" w:space="0" w:color="auto"/>
        <w:left w:val="none" w:sz="0" w:space="0" w:color="auto"/>
        <w:bottom w:val="none" w:sz="0" w:space="0" w:color="auto"/>
        <w:right w:val="none" w:sz="0" w:space="0" w:color="auto"/>
      </w:divBdr>
    </w:div>
    <w:div w:id="377248013">
      <w:bodyDiv w:val="1"/>
      <w:marLeft w:val="0"/>
      <w:marRight w:val="0"/>
      <w:marTop w:val="0"/>
      <w:marBottom w:val="0"/>
      <w:divBdr>
        <w:top w:val="none" w:sz="0" w:space="0" w:color="auto"/>
        <w:left w:val="none" w:sz="0" w:space="0" w:color="auto"/>
        <w:bottom w:val="none" w:sz="0" w:space="0" w:color="auto"/>
        <w:right w:val="none" w:sz="0" w:space="0" w:color="auto"/>
      </w:divBdr>
    </w:div>
    <w:div w:id="379986186">
      <w:bodyDiv w:val="1"/>
      <w:marLeft w:val="0"/>
      <w:marRight w:val="0"/>
      <w:marTop w:val="0"/>
      <w:marBottom w:val="0"/>
      <w:divBdr>
        <w:top w:val="none" w:sz="0" w:space="0" w:color="auto"/>
        <w:left w:val="none" w:sz="0" w:space="0" w:color="auto"/>
        <w:bottom w:val="none" w:sz="0" w:space="0" w:color="auto"/>
        <w:right w:val="none" w:sz="0" w:space="0" w:color="auto"/>
      </w:divBdr>
    </w:div>
    <w:div w:id="386952316">
      <w:bodyDiv w:val="1"/>
      <w:marLeft w:val="0"/>
      <w:marRight w:val="0"/>
      <w:marTop w:val="0"/>
      <w:marBottom w:val="0"/>
      <w:divBdr>
        <w:top w:val="none" w:sz="0" w:space="0" w:color="auto"/>
        <w:left w:val="none" w:sz="0" w:space="0" w:color="auto"/>
        <w:bottom w:val="none" w:sz="0" w:space="0" w:color="auto"/>
        <w:right w:val="none" w:sz="0" w:space="0" w:color="auto"/>
      </w:divBdr>
    </w:div>
    <w:div w:id="402071496">
      <w:bodyDiv w:val="1"/>
      <w:marLeft w:val="0"/>
      <w:marRight w:val="0"/>
      <w:marTop w:val="0"/>
      <w:marBottom w:val="0"/>
      <w:divBdr>
        <w:top w:val="none" w:sz="0" w:space="0" w:color="auto"/>
        <w:left w:val="none" w:sz="0" w:space="0" w:color="auto"/>
        <w:bottom w:val="none" w:sz="0" w:space="0" w:color="auto"/>
        <w:right w:val="none" w:sz="0" w:space="0" w:color="auto"/>
      </w:divBdr>
    </w:div>
    <w:div w:id="407265182">
      <w:bodyDiv w:val="1"/>
      <w:marLeft w:val="0"/>
      <w:marRight w:val="0"/>
      <w:marTop w:val="0"/>
      <w:marBottom w:val="0"/>
      <w:divBdr>
        <w:top w:val="none" w:sz="0" w:space="0" w:color="auto"/>
        <w:left w:val="none" w:sz="0" w:space="0" w:color="auto"/>
        <w:bottom w:val="none" w:sz="0" w:space="0" w:color="auto"/>
        <w:right w:val="none" w:sz="0" w:space="0" w:color="auto"/>
      </w:divBdr>
    </w:div>
    <w:div w:id="419064520">
      <w:bodyDiv w:val="1"/>
      <w:marLeft w:val="0"/>
      <w:marRight w:val="0"/>
      <w:marTop w:val="0"/>
      <w:marBottom w:val="0"/>
      <w:divBdr>
        <w:top w:val="none" w:sz="0" w:space="0" w:color="auto"/>
        <w:left w:val="none" w:sz="0" w:space="0" w:color="auto"/>
        <w:bottom w:val="none" w:sz="0" w:space="0" w:color="auto"/>
        <w:right w:val="none" w:sz="0" w:space="0" w:color="auto"/>
      </w:divBdr>
    </w:div>
    <w:div w:id="438260666">
      <w:bodyDiv w:val="1"/>
      <w:marLeft w:val="0"/>
      <w:marRight w:val="0"/>
      <w:marTop w:val="0"/>
      <w:marBottom w:val="0"/>
      <w:divBdr>
        <w:top w:val="none" w:sz="0" w:space="0" w:color="auto"/>
        <w:left w:val="none" w:sz="0" w:space="0" w:color="auto"/>
        <w:bottom w:val="none" w:sz="0" w:space="0" w:color="auto"/>
        <w:right w:val="none" w:sz="0" w:space="0" w:color="auto"/>
      </w:divBdr>
    </w:div>
    <w:div w:id="440346334">
      <w:bodyDiv w:val="1"/>
      <w:marLeft w:val="0"/>
      <w:marRight w:val="0"/>
      <w:marTop w:val="0"/>
      <w:marBottom w:val="0"/>
      <w:divBdr>
        <w:top w:val="none" w:sz="0" w:space="0" w:color="auto"/>
        <w:left w:val="none" w:sz="0" w:space="0" w:color="auto"/>
        <w:bottom w:val="none" w:sz="0" w:space="0" w:color="auto"/>
        <w:right w:val="none" w:sz="0" w:space="0" w:color="auto"/>
      </w:divBdr>
    </w:div>
    <w:div w:id="446704411">
      <w:bodyDiv w:val="1"/>
      <w:marLeft w:val="0"/>
      <w:marRight w:val="0"/>
      <w:marTop w:val="0"/>
      <w:marBottom w:val="0"/>
      <w:divBdr>
        <w:top w:val="none" w:sz="0" w:space="0" w:color="auto"/>
        <w:left w:val="none" w:sz="0" w:space="0" w:color="auto"/>
        <w:bottom w:val="none" w:sz="0" w:space="0" w:color="auto"/>
        <w:right w:val="none" w:sz="0" w:space="0" w:color="auto"/>
      </w:divBdr>
    </w:div>
    <w:div w:id="462428241">
      <w:bodyDiv w:val="1"/>
      <w:marLeft w:val="0"/>
      <w:marRight w:val="0"/>
      <w:marTop w:val="0"/>
      <w:marBottom w:val="0"/>
      <w:divBdr>
        <w:top w:val="none" w:sz="0" w:space="0" w:color="auto"/>
        <w:left w:val="none" w:sz="0" w:space="0" w:color="auto"/>
        <w:bottom w:val="none" w:sz="0" w:space="0" w:color="auto"/>
        <w:right w:val="none" w:sz="0" w:space="0" w:color="auto"/>
      </w:divBdr>
    </w:div>
    <w:div w:id="466581565">
      <w:bodyDiv w:val="1"/>
      <w:marLeft w:val="0"/>
      <w:marRight w:val="0"/>
      <w:marTop w:val="0"/>
      <w:marBottom w:val="0"/>
      <w:divBdr>
        <w:top w:val="none" w:sz="0" w:space="0" w:color="auto"/>
        <w:left w:val="none" w:sz="0" w:space="0" w:color="auto"/>
        <w:bottom w:val="none" w:sz="0" w:space="0" w:color="auto"/>
        <w:right w:val="none" w:sz="0" w:space="0" w:color="auto"/>
      </w:divBdr>
    </w:div>
    <w:div w:id="469175584">
      <w:bodyDiv w:val="1"/>
      <w:marLeft w:val="0"/>
      <w:marRight w:val="0"/>
      <w:marTop w:val="0"/>
      <w:marBottom w:val="0"/>
      <w:divBdr>
        <w:top w:val="none" w:sz="0" w:space="0" w:color="auto"/>
        <w:left w:val="none" w:sz="0" w:space="0" w:color="auto"/>
        <w:bottom w:val="none" w:sz="0" w:space="0" w:color="auto"/>
        <w:right w:val="none" w:sz="0" w:space="0" w:color="auto"/>
      </w:divBdr>
    </w:div>
    <w:div w:id="470486844">
      <w:bodyDiv w:val="1"/>
      <w:marLeft w:val="0"/>
      <w:marRight w:val="0"/>
      <w:marTop w:val="0"/>
      <w:marBottom w:val="0"/>
      <w:divBdr>
        <w:top w:val="none" w:sz="0" w:space="0" w:color="auto"/>
        <w:left w:val="none" w:sz="0" w:space="0" w:color="auto"/>
        <w:bottom w:val="none" w:sz="0" w:space="0" w:color="auto"/>
        <w:right w:val="none" w:sz="0" w:space="0" w:color="auto"/>
      </w:divBdr>
    </w:div>
    <w:div w:id="475342370">
      <w:bodyDiv w:val="1"/>
      <w:marLeft w:val="0"/>
      <w:marRight w:val="0"/>
      <w:marTop w:val="0"/>
      <w:marBottom w:val="0"/>
      <w:divBdr>
        <w:top w:val="none" w:sz="0" w:space="0" w:color="auto"/>
        <w:left w:val="none" w:sz="0" w:space="0" w:color="auto"/>
        <w:bottom w:val="none" w:sz="0" w:space="0" w:color="auto"/>
        <w:right w:val="none" w:sz="0" w:space="0" w:color="auto"/>
      </w:divBdr>
    </w:div>
    <w:div w:id="488208440">
      <w:bodyDiv w:val="1"/>
      <w:marLeft w:val="0"/>
      <w:marRight w:val="0"/>
      <w:marTop w:val="0"/>
      <w:marBottom w:val="0"/>
      <w:divBdr>
        <w:top w:val="none" w:sz="0" w:space="0" w:color="auto"/>
        <w:left w:val="none" w:sz="0" w:space="0" w:color="auto"/>
        <w:bottom w:val="none" w:sz="0" w:space="0" w:color="auto"/>
        <w:right w:val="none" w:sz="0" w:space="0" w:color="auto"/>
      </w:divBdr>
    </w:div>
    <w:div w:id="498616737">
      <w:bodyDiv w:val="1"/>
      <w:marLeft w:val="0"/>
      <w:marRight w:val="0"/>
      <w:marTop w:val="0"/>
      <w:marBottom w:val="0"/>
      <w:divBdr>
        <w:top w:val="none" w:sz="0" w:space="0" w:color="auto"/>
        <w:left w:val="none" w:sz="0" w:space="0" w:color="auto"/>
        <w:bottom w:val="none" w:sz="0" w:space="0" w:color="auto"/>
        <w:right w:val="none" w:sz="0" w:space="0" w:color="auto"/>
      </w:divBdr>
    </w:div>
    <w:div w:id="503590316">
      <w:bodyDiv w:val="1"/>
      <w:marLeft w:val="0"/>
      <w:marRight w:val="0"/>
      <w:marTop w:val="0"/>
      <w:marBottom w:val="0"/>
      <w:divBdr>
        <w:top w:val="none" w:sz="0" w:space="0" w:color="auto"/>
        <w:left w:val="none" w:sz="0" w:space="0" w:color="auto"/>
        <w:bottom w:val="none" w:sz="0" w:space="0" w:color="auto"/>
        <w:right w:val="none" w:sz="0" w:space="0" w:color="auto"/>
      </w:divBdr>
      <w:divsChild>
        <w:div w:id="1893492123">
          <w:marLeft w:val="0"/>
          <w:marRight w:val="0"/>
          <w:marTop w:val="0"/>
          <w:marBottom w:val="0"/>
          <w:divBdr>
            <w:top w:val="none" w:sz="0" w:space="0" w:color="auto"/>
            <w:left w:val="none" w:sz="0" w:space="0" w:color="auto"/>
            <w:bottom w:val="none" w:sz="0" w:space="0" w:color="auto"/>
            <w:right w:val="none" w:sz="0" w:space="0" w:color="auto"/>
          </w:divBdr>
        </w:div>
      </w:divsChild>
    </w:div>
    <w:div w:id="523638717">
      <w:bodyDiv w:val="1"/>
      <w:marLeft w:val="0"/>
      <w:marRight w:val="0"/>
      <w:marTop w:val="0"/>
      <w:marBottom w:val="0"/>
      <w:divBdr>
        <w:top w:val="none" w:sz="0" w:space="0" w:color="auto"/>
        <w:left w:val="none" w:sz="0" w:space="0" w:color="auto"/>
        <w:bottom w:val="none" w:sz="0" w:space="0" w:color="auto"/>
        <w:right w:val="none" w:sz="0" w:space="0" w:color="auto"/>
      </w:divBdr>
    </w:div>
    <w:div w:id="531695973">
      <w:bodyDiv w:val="1"/>
      <w:marLeft w:val="0"/>
      <w:marRight w:val="0"/>
      <w:marTop w:val="0"/>
      <w:marBottom w:val="0"/>
      <w:divBdr>
        <w:top w:val="none" w:sz="0" w:space="0" w:color="auto"/>
        <w:left w:val="none" w:sz="0" w:space="0" w:color="auto"/>
        <w:bottom w:val="none" w:sz="0" w:space="0" w:color="auto"/>
        <w:right w:val="none" w:sz="0" w:space="0" w:color="auto"/>
      </w:divBdr>
    </w:div>
    <w:div w:id="536626460">
      <w:bodyDiv w:val="1"/>
      <w:marLeft w:val="0"/>
      <w:marRight w:val="0"/>
      <w:marTop w:val="0"/>
      <w:marBottom w:val="0"/>
      <w:divBdr>
        <w:top w:val="none" w:sz="0" w:space="0" w:color="auto"/>
        <w:left w:val="none" w:sz="0" w:space="0" w:color="auto"/>
        <w:bottom w:val="none" w:sz="0" w:space="0" w:color="auto"/>
        <w:right w:val="none" w:sz="0" w:space="0" w:color="auto"/>
      </w:divBdr>
    </w:div>
    <w:div w:id="538248552">
      <w:bodyDiv w:val="1"/>
      <w:marLeft w:val="0"/>
      <w:marRight w:val="0"/>
      <w:marTop w:val="0"/>
      <w:marBottom w:val="0"/>
      <w:divBdr>
        <w:top w:val="none" w:sz="0" w:space="0" w:color="auto"/>
        <w:left w:val="none" w:sz="0" w:space="0" w:color="auto"/>
        <w:bottom w:val="none" w:sz="0" w:space="0" w:color="auto"/>
        <w:right w:val="none" w:sz="0" w:space="0" w:color="auto"/>
      </w:divBdr>
    </w:div>
    <w:div w:id="542400358">
      <w:bodyDiv w:val="1"/>
      <w:marLeft w:val="0"/>
      <w:marRight w:val="0"/>
      <w:marTop w:val="0"/>
      <w:marBottom w:val="0"/>
      <w:divBdr>
        <w:top w:val="none" w:sz="0" w:space="0" w:color="auto"/>
        <w:left w:val="none" w:sz="0" w:space="0" w:color="auto"/>
        <w:bottom w:val="none" w:sz="0" w:space="0" w:color="auto"/>
        <w:right w:val="none" w:sz="0" w:space="0" w:color="auto"/>
      </w:divBdr>
    </w:div>
    <w:div w:id="542518196">
      <w:bodyDiv w:val="1"/>
      <w:marLeft w:val="0"/>
      <w:marRight w:val="0"/>
      <w:marTop w:val="0"/>
      <w:marBottom w:val="0"/>
      <w:divBdr>
        <w:top w:val="none" w:sz="0" w:space="0" w:color="auto"/>
        <w:left w:val="none" w:sz="0" w:space="0" w:color="auto"/>
        <w:bottom w:val="none" w:sz="0" w:space="0" w:color="auto"/>
        <w:right w:val="none" w:sz="0" w:space="0" w:color="auto"/>
      </w:divBdr>
    </w:div>
    <w:div w:id="547648104">
      <w:bodyDiv w:val="1"/>
      <w:marLeft w:val="0"/>
      <w:marRight w:val="0"/>
      <w:marTop w:val="0"/>
      <w:marBottom w:val="0"/>
      <w:divBdr>
        <w:top w:val="none" w:sz="0" w:space="0" w:color="auto"/>
        <w:left w:val="none" w:sz="0" w:space="0" w:color="auto"/>
        <w:bottom w:val="none" w:sz="0" w:space="0" w:color="auto"/>
        <w:right w:val="none" w:sz="0" w:space="0" w:color="auto"/>
      </w:divBdr>
    </w:div>
    <w:div w:id="548305456">
      <w:bodyDiv w:val="1"/>
      <w:marLeft w:val="0"/>
      <w:marRight w:val="0"/>
      <w:marTop w:val="0"/>
      <w:marBottom w:val="0"/>
      <w:divBdr>
        <w:top w:val="none" w:sz="0" w:space="0" w:color="auto"/>
        <w:left w:val="none" w:sz="0" w:space="0" w:color="auto"/>
        <w:bottom w:val="none" w:sz="0" w:space="0" w:color="auto"/>
        <w:right w:val="none" w:sz="0" w:space="0" w:color="auto"/>
      </w:divBdr>
    </w:div>
    <w:div w:id="552742413">
      <w:bodyDiv w:val="1"/>
      <w:marLeft w:val="0"/>
      <w:marRight w:val="0"/>
      <w:marTop w:val="0"/>
      <w:marBottom w:val="0"/>
      <w:divBdr>
        <w:top w:val="none" w:sz="0" w:space="0" w:color="auto"/>
        <w:left w:val="none" w:sz="0" w:space="0" w:color="auto"/>
        <w:bottom w:val="none" w:sz="0" w:space="0" w:color="auto"/>
        <w:right w:val="none" w:sz="0" w:space="0" w:color="auto"/>
      </w:divBdr>
    </w:div>
    <w:div w:id="555118660">
      <w:bodyDiv w:val="1"/>
      <w:marLeft w:val="0"/>
      <w:marRight w:val="0"/>
      <w:marTop w:val="0"/>
      <w:marBottom w:val="0"/>
      <w:divBdr>
        <w:top w:val="none" w:sz="0" w:space="0" w:color="auto"/>
        <w:left w:val="none" w:sz="0" w:space="0" w:color="auto"/>
        <w:bottom w:val="none" w:sz="0" w:space="0" w:color="auto"/>
        <w:right w:val="none" w:sz="0" w:space="0" w:color="auto"/>
      </w:divBdr>
    </w:div>
    <w:div w:id="559098978">
      <w:bodyDiv w:val="1"/>
      <w:marLeft w:val="0"/>
      <w:marRight w:val="0"/>
      <w:marTop w:val="0"/>
      <w:marBottom w:val="0"/>
      <w:divBdr>
        <w:top w:val="none" w:sz="0" w:space="0" w:color="auto"/>
        <w:left w:val="none" w:sz="0" w:space="0" w:color="auto"/>
        <w:bottom w:val="none" w:sz="0" w:space="0" w:color="auto"/>
        <w:right w:val="none" w:sz="0" w:space="0" w:color="auto"/>
      </w:divBdr>
    </w:div>
    <w:div w:id="561529443">
      <w:bodyDiv w:val="1"/>
      <w:marLeft w:val="0"/>
      <w:marRight w:val="0"/>
      <w:marTop w:val="0"/>
      <w:marBottom w:val="0"/>
      <w:divBdr>
        <w:top w:val="none" w:sz="0" w:space="0" w:color="auto"/>
        <w:left w:val="none" w:sz="0" w:space="0" w:color="auto"/>
        <w:bottom w:val="none" w:sz="0" w:space="0" w:color="auto"/>
        <w:right w:val="none" w:sz="0" w:space="0" w:color="auto"/>
      </w:divBdr>
    </w:div>
    <w:div w:id="564532825">
      <w:bodyDiv w:val="1"/>
      <w:marLeft w:val="0"/>
      <w:marRight w:val="0"/>
      <w:marTop w:val="0"/>
      <w:marBottom w:val="0"/>
      <w:divBdr>
        <w:top w:val="none" w:sz="0" w:space="0" w:color="auto"/>
        <w:left w:val="none" w:sz="0" w:space="0" w:color="auto"/>
        <w:bottom w:val="none" w:sz="0" w:space="0" w:color="auto"/>
        <w:right w:val="none" w:sz="0" w:space="0" w:color="auto"/>
      </w:divBdr>
    </w:div>
    <w:div w:id="567421394">
      <w:bodyDiv w:val="1"/>
      <w:marLeft w:val="0"/>
      <w:marRight w:val="0"/>
      <w:marTop w:val="0"/>
      <w:marBottom w:val="0"/>
      <w:divBdr>
        <w:top w:val="none" w:sz="0" w:space="0" w:color="auto"/>
        <w:left w:val="none" w:sz="0" w:space="0" w:color="auto"/>
        <w:bottom w:val="none" w:sz="0" w:space="0" w:color="auto"/>
        <w:right w:val="none" w:sz="0" w:space="0" w:color="auto"/>
      </w:divBdr>
    </w:div>
    <w:div w:id="613101841">
      <w:bodyDiv w:val="1"/>
      <w:marLeft w:val="0"/>
      <w:marRight w:val="0"/>
      <w:marTop w:val="0"/>
      <w:marBottom w:val="0"/>
      <w:divBdr>
        <w:top w:val="none" w:sz="0" w:space="0" w:color="auto"/>
        <w:left w:val="none" w:sz="0" w:space="0" w:color="auto"/>
        <w:bottom w:val="none" w:sz="0" w:space="0" w:color="auto"/>
        <w:right w:val="none" w:sz="0" w:space="0" w:color="auto"/>
      </w:divBdr>
    </w:div>
    <w:div w:id="620499508">
      <w:bodyDiv w:val="1"/>
      <w:marLeft w:val="0"/>
      <w:marRight w:val="0"/>
      <w:marTop w:val="0"/>
      <w:marBottom w:val="0"/>
      <w:divBdr>
        <w:top w:val="none" w:sz="0" w:space="0" w:color="auto"/>
        <w:left w:val="none" w:sz="0" w:space="0" w:color="auto"/>
        <w:bottom w:val="none" w:sz="0" w:space="0" w:color="auto"/>
        <w:right w:val="none" w:sz="0" w:space="0" w:color="auto"/>
      </w:divBdr>
    </w:div>
    <w:div w:id="629477923">
      <w:bodyDiv w:val="1"/>
      <w:marLeft w:val="0"/>
      <w:marRight w:val="0"/>
      <w:marTop w:val="0"/>
      <w:marBottom w:val="0"/>
      <w:divBdr>
        <w:top w:val="none" w:sz="0" w:space="0" w:color="auto"/>
        <w:left w:val="none" w:sz="0" w:space="0" w:color="auto"/>
        <w:bottom w:val="none" w:sz="0" w:space="0" w:color="auto"/>
        <w:right w:val="none" w:sz="0" w:space="0" w:color="auto"/>
      </w:divBdr>
    </w:div>
    <w:div w:id="647979341">
      <w:bodyDiv w:val="1"/>
      <w:marLeft w:val="0"/>
      <w:marRight w:val="0"/>
      <w:marTop w:val="0"/>
      <w:marBottom w:val="0"/>
      <w:divBdr>
        <w:top w:val="none" w:sz="0" w:space="0" w:color="auto"/>
        <w:left w:val="none" w:sz="0" w:space="0" w:color="auto"/>
        <w:bottom w:val="none" w:sz="0" w:space="0" w:color="auto"/>
        <w:right w:val="none" w:sz="0" w:space="0" w:color="auto"/>
      </w:divBdr>
    </w:div>
    <w:div w:id="650134491">
      <w:bodyDiv w:val="1"/>
      <w:marLeft w:val="0"/>
      <w:marRight w:val="0"/>
      <w:marTop w:val="0"/>
      <w:marBottom w:val="0"/>
      <w:divBdr>
        <w:top w:val="none" w:sz="0" w:space="0" w:color="auto"/>
        <w:left w:val="none" w:sz="0" w:space="0" w:color="auto"/>
        <w:bottom w:val="none" w:sz="0" w:space="0" w:color="auto"/>
        <w:right w:val="none" w:sz="0" w:space="0" w:color="auto"/>
      </w:divBdr>
    </w:div>
    <w:div w:id="650255770">
      <w:bodyDiv w:val="1"/>
      <w:marLeft w:val="0"/>
      <w:marRight w:val="0"/>
      <w:marTop w:val="0"/>
      <w:marBottom w:val="0"/>
      <w:divBdr>
        <w:top w:val="none" w:sz="0" w:space="0" w:color="auto"/>
        <w:left w:val="none" w:sz="0" w:space="0" w:color="auto"/>
        <w:bottom w:val="none" w:sz="0" w:space="0" w:color="auto"/>
        <w:right w:val="none" w:sz="0" w:space="0" w:color="auto"/>
      </w:divBdr>
    </w:div>
    <w:div w:id="656568582">
      <w:bodyDiv w:val="1"/>
      <w:marLeft w:val="0"/>
      <w:marRight w:val="0"/>
      <w:marTop w:val="0"/>
      <w:marBottom w:val="0"/>
      <w:divBdr>
        <w:top w:val="none" w:sz="0" w:space="0" w:color="auto"/>
        <w:left w:val="none" w:sz="0" w:space="0" w:color="auto"/>
        <w:bottom w:val="none" w:sz="0" w:space="0" w:color="auto"/>
        <w:right w:val="none" w:sz="0" w:space="0" w:color="auto"/>
      </w:divBdr>
    </w:div>
    <w:div w:id="669069021">
      <w:bodyDiv w:val="1"/>
      <w:marLeft w:val="0"/>
      <w:marRight w:val="0"/>
      <w:marTop w:val="0"/>
      <w:marBottom w:val="0"/>
      <w:divBdr>
        <w:top w:val="none" w:sz="0" w:space="0" w:color="auto"/>
        <w:left w:val="none" w:sz="0" w:space="0" w:color="auto"/>
        <w:bottom w:val="none" w:sz="0" w:space="0" w:color="auto"/>
        <w:right w:val="none" w:sz="0" w:space="0" w:color="auto"/>
      </w:divBdr>
    </w:div>
    <w:div w:id="673991178">
      <w:bodyDiv w:val="1"/>
      <w:marLeft w:val="0"/>
      <w:marRight w:val="0"/>
      <w:marTop w:val="0"/>
      <w:marBottom w:val="0"/>
      <w:divBdr>
        <w:top w:val="none" w:sz="0" w:space="0" w:color="auto"/>
        <w:left w:val="none" w:sz="0" w:space="0" w:color="auto"/>
        <w:bottom w:val="none" w:sz="0" w:space="0" w:color="auto"/>
        <w:right w:val="none" w:sz="0" w:space="0" w:color="auto"/>
      </w:divBdr>
    </w:div>
    <w:div w:id="681980722">
      <w:bodyDiv w:val="1"/>
      <w:marLeft w:val="0"/>
      <w:marRight w:val="0"/>
      <w:marTop w:val="0"/>
      <w:marBottom w:val="0"/>
      <w:divBdr>
        <w:top w:val="none" w:sz="0" w:space="0" w:color="auto"/>
        <w:left w:val="none" w:sz="0" w:space="0" w:color="auto"/>
        <w:bottom w:val="none" w:sz="0" w:space="0" w:color="auto"/>
        <w:right w:val="none" w:sz="0" w:space="0" w:color="auto"/>
      </w:divBdr>
    </w:div>
    <w:div w:id="687676125">
      <w:bodyDiv w:val="1"/>
      <w:marLeft w:val="0"/>
      <w:marRight w:val="0"/>
      <w:marTop w:val="0"/>
      <w:marBottom w:val="0"/>
      <w:divBdr>
        <w:top w:val="none" w:sz="0" w:space="0" w:color="auto"/>
        <w:left w:val="none" w:sz="0" w:space="0" w:color="auto"/>
        <w:bottom w:val="none" w:sz="0" w:space="0" w:color="auto"/>
        <w:right w:val="none" w:sz="0" w:space="0" w:color="auto"/>
      </w:divBdr>
    </w:div>
    <w:div w:id="689798721">
      <w:bodyDiv w:val="1"/>
      <w:marLeft w:val="0"/>
      <w:marRight w:val="0"/>
      <w:marTop w:val="0"/>
      <w:marBottom w:val="0"/>
      <w:divBdr>
        <w:top w:val="none" w:sz="0" w:space="0" w:color="auto"/>
        <w:left w:val="none" w:sz="0" w:space="0" w:color="auto"/>
        <w:bottom w:val="none" w:sz="0" w:space="0" w:color="auto"/>
        <w:right w:val="none" w:sz="0" w:space="0" w:color="auto"/>
      </w:divBdr>
    </w:div>
    <w:div w:id="697007508">
      <w:bodyDiv w:val="1"/>
      <w:marLeft w:val="0"/>
      <w:marRight w:val="0"/>
      <w:marTop w:val="0"/>
      <w:marBottom w:val="0"/>
      <w:divBdr>
        <w:top w:val="none" w:sz="0" w:space="0" w:color="auto"/>
        <w:left w:val="none" w:sz="0" w:space="0" w:color="auto"/>
        <w:bottom w:val="none" w:sz="0" w:space="0" w:color="auto"/>
        <w:right w:val="none" w:sz="0" w:space="0" w:color="auto"/>
      </w:divBdr>
      <w:divsChild>
        <w:div w:id="125467070">
          <w:marLeft w:val="0"/>
          <w:marRight w:val="0"/>
          <w:marTop w:val="0"/>
          <w:marBottom w:val="0"/>
          <w:divBdr>
            <w:top w:val="none" w:sz="0" w:space="0" w:color="auto"/>
            <w:left w:val="none" w:sz="0" w:space="0" w:color="auto"/>
            <w:bottom w:val="none" w:sz="0" w:space="0" w:color="auto"/>
            <w:right w:val="none" w:sz="0" w:space="0" w:color="auto"/>
          </w:divBdr>
        </w:div>
        <w:div w:id="138965667">
          <w:marLeft w:val="0"/>
          <w:marRight w:val="0"/>
          <w:marTop w:val="0"/>
          <w:marBottom w:val="0"/>
          <w:divBdr>
            <w:top w:val="none" w:sz="0" w:space="0" w:color="auto"/>
            <w:left w:val="none" w:sz="0" w:space="0" w:color="auto"/>
            <w:bottom w:val="none" w:sz="0" w:space="0" w:color="auto"/>
            <w:right w:val="none" w:sz="0" w:space="0" w:color="auto"/>
          </w:divBdr>
        </w:div>
        <w:div w:id="278996095">
          <w:marLeft w:val="0"/>
          <w:marRight w:val="0"/>
          <w:marTop w:val="0"/>
          <w:marBottom w:val="0"/>
          <w:divBdr>
            <w:top w:val="none" w:sz="0" w:space="0" w:color="auto"/>
            <w:left w:val="none" w:sz="0" w:space="0" w:color="auto"/>
            <w:bottom w:val="none" w:sz="0" w:space="0" w:color="auto"/>
            <w:right w:val="none" w:sz="0" w:space="0" w:color="auto"/>
          </w:divBdr>
        </w:div>
        <w:div w:id="790786113">
          <w:marLeft w:val="0"/>
          <w:marRight w:val="0"/>
          <w:marTop w:val="0"/>
          <w:marBottom w:val="0"/>
          <w:divBdr>
            <w:top w:val="none" w:sz="0" w:space="0" w:color="auto"/>
            <w:left w:val="none" w:sz="0" w:space="0" w:color="auto"/>
            <w:bottom w:val="none" w:sz="0" w:space="0" w:color="auto"/>
            <w:right w:val="none" w:sz="0" w:space="0" w:color="auto"/>
          </w:divBdr>
        </w:div>
        <w:div w:id="1826361082">
          <w:marLeft w:val="0"/>
          <w:marRight w:val="0"/>
          <w:marTop w:val="0"/>
          <w:marBottom w:val="0"/>
          <w:divBdr>
            <w:top w:val="none" w:sz="0" w:space="0" w:color="auto"/>
            <w:left w:val="none" w:sz="0" w:space="0" w:color="auto"/>
            <w:bottom w:val="none" w:sz="0" w:space="0" w:color="auto"/>
            <w:right w:val="none" w:sz="0" w:space="0" w:color="auto"/>
          </w:divBdr>
        </w:div>
      </w:divsChild>
    </w:div>
    <w:div w:id="700085411">
      <w:bodyDiv w:val="1"/>
      <w:marLeft w:val="0"/>
      <w:marRight w:val="0"/>
      <w:marTop w:val="0"/>
      <w:marBottom w:val="0"/>
      <w:divBdr>
        <w:top w:val="none" w:sz="0" w:space="0" w:color="auto"/>
        <w:left w:val="none" w:sz="0" w:space="0" w:color="auto"/>
        <w:bottom w:val="none" w:sz="0" w:space="0" w:color="auto"/>
        <w:right w:val="none" w:sz="0" w:space="0" w:color="auto"/>
      </w:divBdr>
    </w:div>
    <w:div w:id="723065694">
      <w:bodyDiv w:val="1"/>
      <w:marLeft w:val="0"/>
      <w:marRight w:val="0"/>
      <w:marTop w:val="0"/>
      <w:marBottom w:val="0"/>
      <w:divBdr>
        <w:top w:val="none" w:sz="0" w:space="0" w:color="auto"/>
        <w:left w:val="none" w:sz="0" w:space="0" w:color="auto"/>
        <w:bottom w:val="none" w:sz="0" w:space="0" w:color="auto"/>
        <w:right w:val="none" w:sz="0" w:space="0" w:color="auto"/>
      </w:divBdr>
    </w:div>
    <w:div w:id="724063855">
      <w:bodyDiv w:val="1"/>
      <w:marLeft w:val="0"/>
      <w:marRight w:val="0"/>
      <w:marTop w:val="0"/>
      <w:marBottom w:val="0"/>
      <w:divBdr>
        <w:top w:val="none" w:sz="0" w:space="0" w:color="auto"/>
        <w:left w:val="none" w:sz="0" w:space="0" w:color="auto"/>
        <w:bottom w:val="none" w:sz="0" w:space="0" w:color="auto"/>
        <w:right w:val="none" w:sz="0" w:space="0" w:color="auto"/>
      </w:divBdr>
    </w:div>
    <w:div w:id="731588214">
      <w:bodyDiv w:val="1"/>
      <w:marLeft w:val="0"/>
      <w:marRight w:val="0"/>
      <w:marTop w:val="0"/>
      <w:marBottom w:val="0"/>
      <w:divBdr>
        <w:top w:val="none" w:sz="0" w:space="0" w:color="auto"/>
        <w:left w:val="none" w:sz="0" w:space="0" w:color="auto"/>
        <w:bottom w:val="none" w:sz="0" w:space="0" w:color="auto"/>
        <w:right w:val="none" w:sz="0" w:space="0" w:color="auto"/>
      </w:divBdr>
    </w:div>
    <w:div w:id="732897038">
      <w:bodyDiv w:val="1"/>
      <w:marLeft w:val="0"/>
      <w:marRight w:val="0"/>
      <w:marTop w:val="0"/>
      <w:marBottom w:val="0"/>
      <w:divBdr>
        <w:top w:val="none" w:sz="0" w:space="0" w:color="auto"/>
        <w:left w:val="none" w:sz="0" w:space="0" w:color="auto"/>
        <w:bottom w:val="none" w:sz="0" w:space="0" w:color="auto"/>
        <w:right w:val="none" w:sz="0" w:space="0" w:color="auto"/>
      </w:divBdr>
    </w:div>
    <w:div w:id="739135932">
      <w:bodyDiv w:val="1"/>
      <w:marLeft w:val="0"/>
      <w:marRight w:val="0"/>
      <w:marTop w:val="0"/>
      <w:marBottom w:val="0"/>
      <w:divBdr>
        <w:top w:val="none" w:sz="0" w:space="0" w:color="auto"/>
        <w:left w:val="none" w:sz="0" w:space="0" w:color="auto"/>
        <w:bottom w:val="none" w:sz="0" w:space="0" w:color="auto"/>
        <w:right w:val="none" w:sz="0" w:space="0" w:color="auto"/>
      </w:divBdr>
    </w:div>
    <w:div w:id="743722158">
      <w:bodyDiv w:val="1"/>
      <w:marLeft w:val="0"/>
      <w:marRight w:val="0"/>
      <w:marTop w:val="0"/>
      <w:marBottom w:val="0"/>
      <w:divBdr>
        <w:top w:val="none" w:sz="0" w:space="0" w:color="auto"/>
        <w:left w:val="none" w:sz="0" w:space="0" w:color="auto"/>
        <w:bottom w:val="none" w:sz="0" w:space="0" w:color="auto"/>
        <w:right w:val="none" w:sz="0" w:space="0" w:color="auto"/>
      </w:divBdr>
    </w:div>
    <w:div w:id="744840249">
      <w:bodyDiv w:val="1"/>
      <w:marLeft w:val="0"/>
      <w:marRight w:val="0"/>
      <w:marTop w:val="0"/>
      <w:marBottom w:val="0"/>
      <w:divBdr>
        <w:top w:val="none" w:sz="0" w:space="0" w:color="auto"/>
        <w:left w:val="none" w:sz="0" w:space="0" w:color="auto"/>
        <w:bottom w:val="none" w:sz="0" w:space="0" w:color="auto"/>
        <w:right w:val="none" w:sz="0" w:space="0" w:color="auto"/>
      </w:divBdr>
    </w:div>
    <w:div w:id="785539797">
      <w:bodyDiv w:val="1"/>
      <w:marLeft w:val="0"/>
      <w:marRight w:val="0"/>
      <w:marTop w:val="0"/>
      <w:marBottom w:val="0"/>
      <w:divBdr>
        <w:top w:val="none" w:sz="0" w:space="0" w:color="auto"/>
        <w:left w:val="none" w:sz="0" w:space="0" w:color="auto"/>
        <w:bottom w:val="none" w:sz="0" w:space="0" w:color="auto"/>
        <w:right w:val="none" w:sz="0" w:space="0" w:color="auto"/>
      </w:divBdr>
    </w:div>
    <w:div w:id="789739487">
      <w:bodyDiv w:val="1"/>
      <w:marLeft w:val="0"/>
      <w:marRight w:val="0"/>
      <w:marTop w:val="0"/>
      <w:marBottom w:val="0"/>
      <w:divBdr>
        <w:top w:val="none" w:sz="0" w:space="0" w:color="auto"/>
        <w:left w:val="none" w:sz="0" w:space="0" w:color="auto"/>
        <w:bottom w:val="none" w:sz="0" w:space="0" w:color="auto"/>
        <w:right w:val="none" w:sz="0" w:space="0" w:color="auto"/>
      </w:divBdr>
    </w:div>
    <w:div w:id="797265363">
      <w:bodyDiv w:val="1"/>
      <w:marLeft w:val="0"/>
      <w:marRight w:val="0"/>
      <w:marTop w:val="0"/>
      <w:marBottom w:val="0"/>
      <w:divBdr>
        <w:top w:val="none" w:sz="0" w:space="0" w:color="auto"/>
        <w:left w:val="none" w:sz="0" w:space="0" w:color="auto"/>
        <w:bottom w:val="none" w:sz="0" w:space="0" w:color="auto"/>
        <w:right w:val="none" w:sz="0" w:space="0" w:color="auto"/>
      </w:divBdr>
    </w:div>
    <w:div w:id="801927401">
      <w:bodyDiv w:val="1"/>
      <w:marLeft w:val="0"/>
      <w:marRight w:val="0"/>
      <w:marTop w:val="0"/>
      <w:marBottom w:val="0"/>
      <w:divBdr>
        <w:top w:val="none" w:sz="0" w:space="0" w:color="auto"/>
        <w:left w:val="none" w:sz="0" w:space="0" w:color="auto"/>
        <w:bottom w:val="none" w:sz="0" w:space="0" w:color="auto"/>
        <w:right w:val="none" w:sz="0" w:space="0" w:color="auto"/>
      </w:divBdr>
    </w:div>
    <w:div w:id="806584150">
      <w:bodyDiv w:val="1"/>
      <w:marLeft w:val="0"/>
      <w:marRight w:val="0"/>
      <w:marTop w:val="0"/>
      <w:marBottom w:val="0"/>
      <w:divBdr>
        <w:top w:val="none" w:sz="0" w:space="0" w:color="auto"/>
        <w:left w:val="none" w:sz="0" w:space="0" w:color="auto"/>
        <w:bottom w:val="none" w:sz="0" w:space="0" w:color="auto"/>
        <w:right w:val="none" w:sz="0" w:space="0" w:color="auto"/>
      </w:divBdr>
    </w:div>
    <w:div w:id="833495612">
      <w:bodyDiv w:val="1"/>
      <w:marLeft w:val="0"/>
      <w:marRight w:val="0"/>
      <w:marTop w:val="0"/>
      <w:marBottom w:val="0"/>
      <w:divBdr>
        <w:top w:val="none" w:sz="0" w:space="0" w:color="auto"/>
        <w:left w:val="none" w:sz="0" w:space="0" w:color="auto"/>
        <w:bottom w:val="none" w:sz="0" w:space="0" w:color="auto"/>
        <w:right w:val="none" w:sz="0" w:space="0" w:color="auto"/>
      </w:divBdr>
    </w:div>
    <w:div w:id="839810758">
      <w:bodyDiv w:val="1"/>
      <w:marLeft w:val="0"/>
      <w:marRight w:val="0"/>
      <w:marTop w:val="0"/>
      <w:marBottom w:val="0"/>
      <w:divBdr>
        <w:top w:val="none" w:sz="0" w:space="0" w:color="auto"/>
        <w:left w:val="none" w:sz="0" w:space="0" w:color="auto"/>
        <w:bottom w:val="none" w:sz="0" w:space="0" w:color="auto"/>
        <w:right w:val="none" w:sz="0" w:space="0" w:color="auto"/>
      </w:divBdr>
    </w:div>
    <w:div w:id="842357720">
      <w:bodyDiv w:val="1"/>
      <w:marLeft w:val="0"/>
      <w:marRight w:val="0"/>
      <w:marTop w:val="0"/>
      <w:marBottom w:val="0"/>
      <w:divBdr>
        <w:top w:val="none" w:sz="0" w:space="0" w:color="auto"/>
        <w:left w:val="none" w:sz="0" w:space="0" w:color="auto"/>
        <w:bottom w:val="none" w:sz="0" w:space="0" w:color="auto"/>
        <w:right w:val="none" w:sz="0" w:space="0" w:color="auto"/>
      </w:divBdr>
    </w:div>
    <w:div w:id="843783878">
      <w:bodyDiv w:val="1"/>
      <w:marLeft w:val="0"/>
      <w:marRight w:val="0"/>
      <w:marTop w:val="0"/>
      <w:marBottom w:val="0"/>
      <w:divBdr>
        <w:top w:val="none" w:sz="0" w:space="0" w:color="auto"/>
        <w:left w:val="none" w:sz="0" w:space="0" w:color="auto"/>
        <w:bottom w:val="none" w:sz="0" w:space="0" w:color="auto"/>
        <w:right w:val="none" w:sz="0" w:space="0" w:color="auto"/>
      </w:divBdr>
    </w:div>
    <w:div w:id="856577975">
      <w:bodyDiv w:val="1"/>
      <w:marLeft w:val="0"/>
      <w:marRight w:val="0"/>
      <w:marTop w:val="0"/>
      <w:marBottom w:val="0"/>
      <w:divBdr>
        <w:top w:val="none" w:sz="0" w:space="0" w:color="auto"/>
        <w:left w:val="none" w:sz="0" w:space="0" w:color="auto"/>
        <w:bottom w:val="none" w:sz="0" w:space="0" w:color="auto"/>
        <w:right w:val="none" w:sz="0" w:space="0" w:color="auto"/>
      </w:divBdr>
    </w:div>
    <w:div w:id="860775925">
      <w:bodyDiv w:val="1"/>
      <w:marLeft w:val="0"/>
      <w:marRight w:val="0"/>
      <w:marTop w:val="0"/>
      <w:marBottom w:val="0"/>
      <w:divBdr>
        <w:top w:val="none" w:sz="0" w:space="0" w:color="auto"/>
        <w:left w:val="none" w:sz="0" w:space="0" w:color="auto"/>
        <w:bottom w:val="none" w:sz="0" w:space="0" w:color="auto"/>
        <w:right w:val="none" w:sz="0" w:space="0" w:color="auto"/>
      </w:divBdr>
    </w:div>
    <w:div w:id="861018198">
      <w:bodyDiv w:val="1"/>
      <w:marLeft w:val="0"/>
      <w:marRight w:val="0"/>
      <w:marTop w:val="0"/>
      <w:marBottom w:val="0"/>
      <w:divBdr>
        <w:top w:val="none" w:sz="0" w:space="0" w:color="auto"/>
        <w:left w:val="none" w:sz="0" w:space="0" w:color="auto"/>
        <w:bottom w:val="none" w:sz="0" w:space="0" w:color="auto"/>
        <w:right w:val="none" w:sz="0" w:space="0" w:color="auto"/>
      </w:divBdr>
    </w:div>
    <w:div w:id="862549984">
      <w:bodyDiv w:val="1"/>
      <w:marLeft w:val="0"/>
      <w:marRight w:val="0"/>
      <w:marTop w:val="0"/>
      <w:marBottom w:val="0"/>
      <w:divBdr>
        <w:top w:val="none" w:sz="0" w:space="0" w:color="auto"/>
        <w:left w:val="none" w:sz="0" w:space="0" w:color="auto"/>
        <w:bottom w:val="none" w:sz="0" w:space="0" w:color="auto"/>
        <w:right w:val="none" w:sz="0" w:space="0" w:color="auto"/>
      </w:divBdr>
    </w:div>
    <w:div w:id="878669027">
      <w:bodyDiv w:val="1"/>
      <w:marLeft w:val="0"/>
      <w:marRight w:val="0"/>
      <w:marTop w:val="0"/>
      <w:marBottom w:val="0"/>
      <w:divBdr>
        <w:top w:val="none" w:sz="0" w:space="0" w:color="auto"/>
        <w:left w:val="none" w:sz="0" w:space="0" w:color="auto"/>
        <w:bottom w:val="none" w:sz="0" w:space="0" w:color="auto"/>
        <w:right w:val="none" w:sz="0" w:space="0" w:color="auto"/>
      </w:divBdr>
    </w:div>
    <w:div w:id="882644052">
      <w:bodyDiv w:val="1"/>
      <w:marLeft w:val="0"/>
      <w:marRight w:val="0"/>
      <w:marTop w:val="0"/>
      <w:marBottom w:val="0"/>
      <w:divBdr>
        <w:top w:val="none" w:sz="0" w:space="0" w:color="auto"/>
        <w:left w:val="none" w:sz="0" w:space="0" w:color="auto"/>
        <w:bottom w:val="none" w:sz="0" w:space="0" w:color="auto"/>
        <w:right w:val="none" w:sz="0" w:space="0" w:color="auto"/>
      </w:divBdr>
    </w:div>
    <w:div w:id="886066678">
      <w:bodyDiv w:val="1"/>
      <w:marLeft w:val="0"/>
      <w:marRight w:val="0"/>
      <w:marTop w:val="0"/>
      <w:marBottom w:val="0"/>
      <w:divBdr>
        <w:top w:val="none" w:sz="0" w:space="0" w:color="auto"/>
        <w:left w:val="none" w:sz="0" w:space="0" w:color="auto"/>
        <w:bottom w:val="none" w:sz="0" w:space="0" w:color="auto"/>
        <w:right w:val="none" w:sz="0" w:space="0" w:color="auto"/>
      </w:divBdr>
    </w:div>
    <w:div w:id="893127318">
      <w:bodyDiv w:val="1"/>
      <w:marLeft w:val="0"/>
      <w:marRight w:val="0"/>
      <w:marTop w:val="0"/>
      <w:marBottom w:val="0"/>
      <w:divBdr>
        <w:top w:val="none" w:sz="0" w:space="0" w:color="auto"/>
        <w:left w:val="none" w:sz="0" w:space="0" w:color="auto"/>
        <w:bottom w:val="none" w:sz="0" w:space="0" w:color="auto"/>
        <w:right w:val="none" w:sz="0" w:space="0" w:color="auto"/>
      </w:divBdr>
    </w:div>
    <w:div w:id="895429042">
      <w:bodyDiv w:val="1"/>
      <w:marLeft w:val="0"/>
      <w:marRight w:val="0"/>
      <w:marTop w:val="0"/>
      <w:marBottom w:val="0"/>
      <w:divBdr>
        <w:top w:val="none" w:sz="0" w:space="0" w:color="auto"/>
        <w:left w:val="none" w:sz="0" w:space="0" w:color="auto"/>
        <w:bottom w:val="none" w:sz="0" w:space="0" w:color="auto"/>
        <w:right w:val="none" w:sz="0" w:space="0" w:color="auto"/>
      </w:divBdr>
    </w:div>
    <w:div w:id="899169960">
      <w:bodyDiv w:val="1"/>
      <w:marLeft w:val="0"/>
      <w:marRight w:val="0"/>
      <w:marTop w:val="0"/>
      <w:marBottom w:val="0"/>
      <w:divBdr>
        <w:top w:val="none" w:sz="0" w:space="0" w:color="auto"/>
        <w:left w:val="none" w:sz="0" w:space="0" w:color="auto"/>
        <w:bottom w:val="none" w:sz="0" w:space="0" w:color="auto"/>
        <w:right w:val="none" w:sz="0" w:space="0" w:color="auto"/>
      </w:divBdr>
    </w:div>
    <w:div w:id="900749581">
      <w:bodyDiv w:val="1"/>
      <w:marLeft w:val="0"/>
      <w:marRight w:val="0"/>
      <w:marTop w:val="0"/>
      <w:marBottom w:val="0"/>
      <w:divBdr>
        <w:top w:val="none" w:sz="0" w:space="0" w:color="auto"/>
        <w:left w:val="none" w:sz="0" w:space="0" w:color="auto"/>
        <w:bottom w:val="none" w:sz="0" w:space="0" w:color="auto"/>
        <w:right w:val="none" w:sz="0" w:space="0" w:color="auto"/>
      </w:divBdr>
    </w:div>
    <w:div w:id="905529942">
      <w:bodyDiv w:val="1"/>
      <w:marLeft w:val="0"/>
      <w:marRight w:val="0"/>
      <w:marTop w:val="0"/>
      <w:marBottom w:val="0"/>
      <w:divBdr>
        <w:top w:val="none" w:sz="0" w:space="0" w:color="auto"/>
        <w:left w:val="none" w:sz="0" w:space="0" w:color="auto"/>
        <w:bottom w:val="none" w:sz="0" w:space="0" w:color="auto"/>
        <w:right w:val="none" w:sz="0" w:space="0" w:color="auto"/>
      </w:divBdr>
    </w:div>
    <w:div w:id="920483328">
      <w:bodyDiv w:val="1"/>
      <w:marLeft w:val="0"/>
      <w:marRight w:val="0"/>
      <w:marTop w:val="0"/>
      <w:marBottom w:val="0"/>
      <w:divBdr>
        <w:top w:val="none" w:sz="0" w:space="0" w:color="auto"/>
        <w:left w:val="none" w:sz="0" w:space="0" w:color="auto"/>
        <w:bottom w:val="none" w:sz="0" w:space="0" w:color="auto"/>
        <w:right w:val="none" w:sz="0" w:space="0" w:color="auto"/>
      </w:divBdr>
    </w:div>
    <w:div w:id="923758532">
      <w:bodyDiv w:val="1"/>
      <w:marLeft w:val="0"/>
      <w:marRight w:val="0"/>
      <w:marTop w:val="0"/>
      <w:marBottom w:val="0"/>
      <w:divBdr>
        <w:top w:val="none" w:sz="0" w:space="0" w:color="auto"/>
        <w:left w:val="none" w:sz="0" w:space="0" w:color="auto"/>
        <w:bottom w:val="none" w:sz="0" w:space="0" w:color="auto"/>
        <w:right w:val="none" w:sz="0" w:space="0" w:color="auto"/>
      </w:divBdr>
    </w:div>
    <w:div w:id="925189366">
      <w:bodyDiv w:val="1"/>
      <w:marLeft w:val="0"/>
      <w:marRight w:val="0"/>
      <w:marTop w:val="0"/>
      <w:marBottom w:val="0"/>
      <w:divBdr>
        <w:top w:val="none" w:sz="0" w:space="0" w:color="auto"/>
        <w:left w:val="none" w:sz="0" w:space="0" w:color="auto"/>
        <w:bottom w:val="none" w:sz="0" w:space="0" w:color="auto"/>
        <w:right w:val="none" w:sz="0" w:space="0" w:color="auto"/>
      </w:divBdr>
    </w:div>
    <w:div w:id="928585836">
      <w:bodyDiv w:val="1"/>
      <w:marLeft w:val="0"/>
      <w:marRight w:val="0"/>
      <w:marTop w:val="0"/>
      <w:marBottom w:val="0"/>
      <w:divBdr>
        <w:top w:val="none" w:sz="0" w:space="0" w:color="auto"/>
        <w:left w:val="none" w:sz="0" w:space="0" w:color="auto"/>
        <w:bottom w:val="none" w:sz="0" w:space="0" w:color="auto"/>
        <w:right w:val="none" w:sz="0" w:space="0" w:color="auto"/>
      </w:divBdr>
    </w:div>
    <w:div w:id="938679133">
      <w:bodyDiv w:val="1"/>
      <w:marLeft w:val="0"/>
      <w:marRight w:val="0"/>
      <w:marTop w:val="0"/>
      <w:marBottom w:val="0"/>
      <w:divBdr>
        <w:top w:val="none" w:sz="0" w:space="0" w:color="auto"/>
        <w:left w:val="none" w:sz="0" w:space="0" w:color="auto"/>
        <w:bottom w:val="none" w:sz="0" w:space="0" w:color="auto"/>
        <w:right w:val="none" w:sz="0" w:space="0" w:color="auto"/>
      </w:divBdr>
    </w:div>
    <w:div w:id="940408259">
      <w:bodyDiv w:val="1"/>
      <w:marLeft w:val="0"/>
      <w:marRight w:val="0"/>
      <w:marTop w:val="0"/>
      <w:marBottom w:val="0"/>
      <w:divBdr>
        <w:top w:val="none" w:sz="0" w:space="0" w:color="auto"/>
        <w:left w:val="none" w:sz="0" w:space="0" w:color="auto"/>
        <w:bottom w:val="none" w:sz="0" w:space="0" w:color="auto"/>
        <w:right w:val="none" w:sz="0" w:space="0" w:color="auto"/>
      </w:divBdr>
    </w:div>
    <w:div w:id="949432808">
      <w:bodyDiv w:val="1"/>
      <w:marLeft w:val="0"/>
      <w:marRight w:val="0"/>
      <w:marTop w:val="0"/>
      <w:marBottom w:val="0"/>
      <w:divBdr>
        <w:top w:val="none" w:sz="0" w:space="0" w:color="auto"/>
        <w:left w:val="none" w:sz="0" w:space="0" w:color="auto"/>
        <w:bottom w:val="none" w:sz="0" w:space="0" w:color="auto"/>
        <w:right w:val="none" w:sz="0" w:space="0" w:color="auto"/>
      </w:divBdr>
    </w:div>
    <w:div w:id="957370407">
      <w:bodyDiv w:val="1"/>
      <w:marLeft w:val="0"/>
      <w:marRight w:val="0"/>
      <w:marTop w:val="0"/>
      <w:marBottom w:val="0"/>
      <w:divBdr>
        <w:top w:val="none" w:sz="0" w:space="0" w:color="auto"/>
        <w:left w:val="none" w:sz="0" w:space="0" w:color="auto"/>
        <w:bottom w:val="none" w:sz="0" w:space="0" w:color="auto"/>
        <w:right w:val="none" w:sz="0" w:space="0" w:color="auto"/>
      </w:divBdr>
    </w:div>
    <w:div w:id="963660904">
      <w:bodyDiv w:val="1"/>
      <w:marLeft w:val="0"/>
      <w:marRight w:val="0"/>
      <w:marTop w:val="0"/>
      <w:marBottom w:val="0"/>
      <w:divBdr>
        <w:top w:val="none" w:sz="0" w:space="0" w:color="auto"/>
        <w:left w:val="none" w:sz="0" w:space="0" w:color="auto"/>
        <w:bottom w:val="none" w:sz="0" w:space="0" w:color="auto"/>
        <w:right w:val="none" w:sz="0" w:space="0" w:color="auto"/>
      </w:divBdr>
    </w:div>
    <w:div w:id="967857702">
      <w:bodyDiv w:val="1"/>
      <w:marLeft w:val="0"/>
      <w:marRight w:val="0"/>
      <w:marTop w:val="0"/>
      <w:marBottom w:val="0"/>
      <w:divBdr>
        <w:top w:val="none" w:sz="0" w:space="0" w:color="auto"/>
        <w:left w:val="none" w:sz="0" w:space="0" w:color="auto"/>
        <w:bottom w:val="none" w:sz="0" w:space="0" w:color="auto"/>
        <w:right w:val="none" w:sz="0" w:space="0" w:color="auto"/>
      </w:divBdr>
    </w:div>
    <w:div w:id="970743957">
      <w:bodyDiv w:val="1"/>
      <w:marLeft w:val="0"/>
      <w:marRight w:val="0"/>
      <w:marTop w:val="0"/>
      <w:marBottom w:val="0"/>
      <w:divBdr>
        <w:top w:val="none" w:sz="0" w:space="0" w:color="auto"/>
        <w:left w:val="none" w:sz="0" w:space="0" w:color="auto"/>
        <w:bottom w:val="none" w:sz="0" w:space="0" w:color="auto"/>
        <w:right w:val="none" w:sz="0" w:space="0" w:color="auto"/>
      </w:divBdr>
    </w:div>
    <w:div w:id="977805503">
      <w:bodyDiv w:val="1"/>
      <w:marLeft w:val="0"/>
      <w:marRight w:val="0"/>
      <w:marTop w:val="0"/>
      <w:marBottom w:val="0"/>
      <w:divBdr>
        <w:top w:val="none" w:sz="0" w:space="0" w:color="auto"/>
        <w:left w:val="none" w:sz="0" w:space="0" w:color="auto"/>
        <w:bottom w:val="none" w:sz="0" w:space="0" w:color="auto"/>
        <w:right w:val="none" w:sz="0" w:space="0" w:color="auto"/>
      </w:divBdr>
    </w:div>
    <w:div w:id="987635305">
      <w:bodyDiv w:val="1"/>
      <w:marLeft w:val="0"/>
      <w:marRight w:val="0"/>
      <w:marTop w:val="0"/>
      <w:marBottom w:val="0"/>
      <w:divBdr>
        <w:top w:val="none" w:sz="0" w:space="0" w:color="auto"/>
        <w:left w:val="none" w:sz="0" w:space="0" w:color="auto"/>
        <w:bottom w:val="none" w:sz="0" w:space="0" w:color="auto"/>
        <w:right w:val="none" w:sz="0" w:space="0" w:color="auto"/>
      </w:divBdr>
    </w:div>
    <w:div w:id="989138412">
      <w:bodyDiv w:val="1"/>
      <w:marLeft w:val="0"/>
      <w:marRight w:val="0"/>
      <w:marTop w:val="0"/>
      <w:marBottom w:val="0"/>
      <w:divBdr>
        <w:top w:val="none" w:sz="0" w:space="0" w:color="auto"/>
        <w:left w:val="none" w:sz="0" w:space="0" w:color="auto"/>
        <w:bottom w:val="none" w:sz="0" w:space="0" w:color="auto"/>
        <w:right w:val="none" w:sz="0" w:space="0" w:color="auto"/>
      </w:divBdr>
    </w:div>
    <w:div w:id="991517783">
      <w:bodyDiv w:val="1"/>
      <w:marLeft w:val="0"/>
      <w:marRight w:val="0"/>
      <w:marTop w:val="0"/>
      <w:marBottom w:val="0"/>
      <w:divBdr>
        <w:top w:val="none" w:sz="0" w:space="0" w:color="auto"/>
        <w:left w:val="none" w:sz="0" w:space="0" w:color="auto"/>
        <w:bottom w:val="none" w:sz="0" w:space="0" w:color="auto"/>
        <w:right w:val="none" w:sz="0" w:space="0" w:color="auto"/>
      </w:divBdr>
    </w:div>
    <w:div w:id="1012419841">
      <w:bodyDiv w:val="1"/>
      <w:marLeft w:val="0"/>
      <w:marRight w:val="0"/>
      <w:marTop w:val="0"/>
      <w:marBottom w:val="0"/>
      <w:divBdr>
        <w:top w:val="none" w:sz="0" w:space="0" w:color="auto"/>
        <w:left w:val="none" w:sz="0" w:space="0" w:color="auto"/>
        <w:bottom w:val="none" w:sz="0" w:space="0" w:color="auto"/>
        <w:right w:val="none" w:sz="0" w:space="0" w:color="auto"/>
      </w:divBdr>
    </w:div>
    <w:div w:id="1024358174">
      <w:bodyDiv w:val="1"/>
      <w:marLeft w:val="0"/>
      <w:marRight w:val="0"/>
      <w:marTop w:val="0"/>
      <w:marBottom w:val="0"/>
      <w:divBdr>
        <w:top w:val="none" w:sz="0" w:space="0" w:color="auto"/>
        <w:left w:val="none" w:sz="0" w:space="0" w:color="auto"/>
        <w:bottom w:val="none" w:sz="0" w:space="0" w:color="auto"/>
        <w:right w:val="none" w:sz="0" w:space="0" w:color="auto"/>
      </w:divBdr>
    </w:div>
    <w:div w:id="1040858622">
      <w:bodyDiv w:val="1"/>
      <w:marLeft w:val="0"/>
      <w:marRight w:val="0"/>
      <w:marTop w:val="0"/>
      <w:marBottom w:val="0"/>
      <w:divBdr>
        <w:top w:val="none" w:sz="0" w:space="0" w:color="auto"/>
        <w:left w:val="none" w:sz="0" w:space="0" w:color="auto"/>
        <w:bottom w:val="none" w:sz="0" w:space="0" w:color="auto"/>
        <w:right w:val="none" w:sz="0" w:space="0" w:color="auto"/>
      </w:divBdr>
    </w:div>
    <w:div w:id="1041636652">
      <w:bodyDiv w:val="1"/>
      <w:marLeft w:val="0"/>
      <w:marRight w:val="0"/>
      <w:marTop w:val="0"/>
      <w:marBottom w:val="0"/>
      <w:divBdr>
        <w:top w:val="none" w:sz="0" w:space="0" w:color="auto"/>
        <w:left w:val="none" w:sz="0" w:space="0" w:color="auto"/>
        <w:bottom w:val="none" w:sz="0" w:space="0" w:color="auto"/>
        <w:right w:val="none" w:sz="0" w:space="0" w:color="auto"/>
      </w:divBdr>
    </w:div>
    <w:div w:id="1053232257">
      <w:bodyDiv w:val="1"/>
      <w:marLeft w:val="0"/>
      <w:marRight w:val="0"/>
      <w:marTop w:val="0"/>
      <w:marBottom w:val="0"/>
      <w:divBdr>
        <w:top w:val="none" w:sz="0" w:space="0" w:color="auto"/>
        <w:left w:val="none" w:sz="0" w:space="0" w:color="auto"/>
        <w:bottom w:val="none" w:sz="0" w:space="0" w:color="auto"/>
        <w:right w:val="none" w:sz="0" w:space="0" w:color="auto"/>
      </w:divBdr>
    </w:div>
    <w:div w:id="1057820932">
      <w:bodyDiv w:val="1"/>
      <w:marLeft w:val="0"/>
      <w:marRight w:val="0"/>
      <w:marTop w:val="0"/>
      <w:marBottom w:val="0"/>
      <w:divBdr>
        <w:top w:val="none" w:sz="0" w:space="0" w:color="auto"/>
        <w:left w:val="none" w:sz="0" w:space="0" w:color="auto"/>
        <w:bottom w:val="none" w:sz="0" w:space="0" w:color="auto"/>
        <w:right w:val="none" w:sz="0" w:space="0" w:color="auto"/>
      </w:divBdr>
    </w:div>
    <w:div w:id="1068647549">
      <w:bodyDiv w:val="1"/>
      <w:marLeft w:val="0"/>
      <w:marRight w:val="0"/>
      <w:marTop w:val="0"/>
      <w:marBottom w:val="0"/>
      <w:divBdr>
        <w:top w:val="none" w:sz="0" w:space="0" w:color="auto"/>
        <w:left w:val="none" w:sz="0" w:space="0" w:color="auto"/>
        <w:bottom w:val="none" w:sz="0" w:space="0" w:color="auto"/>
        <w:right w:val="none" w:sz="0" w:space="0" w:color="auto"/>
      </w:divBdr>
    </w:div>
    <w:div w:id="1074350023">
      <w:bodyDiv w:val="1"/>
      <w:marLeft w:val="0"/>
      <w:marRight w:val="0"/>
      <w:marTop w:val="0"/>
      <w:marBottom w:val="0"/>
      <w:divBdr>
        <w:top w:val="none" w:sz="0" w:space="0" w:color="auto"/>
        <w:left w:val="none" w:sz="0" w:space="0" w:color="auto"/>
        <w:bottom w:val="none" w:sz="0" w:space="0" w:color="auto"/>
        <w:right w:val="none" w:sz="0" w:space="0" w:color="auto"/>
      </w:divBdr>
    </w:div>
    <w:div w:id="1093623375">
      <w:bodyDiv w:val="1"/>
      <w:marLeft w:val="0"/>
      <w:marRight w:val="0"/>
      <w:marTop w:val="0"/>
      <w:marBottom w:val="0"/>
      <w:divBdr>
        <w:top w:val="none" w:sz="0" w:space="0" w:color="auto"/>
        <w:left w:val="none" w:sz="0" w:space="0" w:color="auto"/>
        <w:bottom w:val="none" w:sz="0" w:space="0" w:color="auto"/>
        <w:right w:val="none" w:sz="0" w:space="0" w:color="auto"/>
      </w:divBdr>
    </w:div>
    <w:div w:id="1093861994">
      <w:bodyDiv w:val="1"/>
      <w:marLeft w:val="0"/>
      <w:marRight w:val="0"/>
      <w:marTop w:val="0"/>
      <w:marBottom w:val="0"/>
      <w:divBdr>
        <w:top w:val="none" w:sz="0" w:space="0" w:color="auto"/>
        <w:left w:val="none" w:sz="0" w:space="0" w:color="auto"/>
        <w:bottom w:val="none" w:sz="0" w:space="0" w:color="auto"/>
        <w:right w:val="none" w:sz="0" w:space="0" w:color="auto"/>
      </w:divBdr>
    </w:div>
    <w:div w:id="1102725440">
      <w:bodyDiv w:val="1"/>
      <w:marLeft w:val="0"/>
      <w:marRight w:val="0"/>
      <w:marTop w:val="0"/>
      <w:marBottom w:val="0"/>
      <w:divBdr>
        <w:top w:val="none" w:sz="0" w:space="0" w:color="auto"/>
        <w:left w:val="none" w:sz="0" w:space="0" w:color="auto"/>
        <w:bottom w:val="none" w:sz="0" w:space="0" w:color="auto"/>
        <w:right w:val="none" w:sz="0" w:space="0" w:color="auto"/>
      </w:divBdr>
    </w:div>
    <w:div w:id="1104107678">
      <w:bodyDiv w:val="1"/>
      <w:marLeft w:val="0"/>
      <w:marRight w:val="0"/>
      <w:marTop w:val="0"/>
      <w:marBottom w:val="0"/>
      <w:divBdr>
        <w:top w:val="none" w:sz="0" w:space="0" w:color="auto"/>
        <w:left w:val="none" w:sz="0" w:space="0" w:color="auto"/>
        <w:bottom w:val="none" w:sz="0" w:space="0" w:color="auto"/>
        <w:right w:val="none" w:sz="0" w:space="0" w:color="auto"/>
      </w:divBdr>
    </w:div>
    <w:div w:id="1109088198">
      <w:bodyDiv w:val="1"/>
      <w:marLeft w:val="0"/>
      <w:marRight w:val="0"/>
      <w:marTop w:val="0"/>
      <w:marBottom w:val="0"/>
      <w:divBdr>
        <w:top w:val="none" w:sz="0" w:space="0" w:color="auto"/>
        <w:left w:val="none" w:sz="0" w:space="0" w:color="auto"/>
        <w:bottom w:val="none" w:sz="0" w:space="0" w:color="auto"/>
        <w:right w:val="none" w:sz="0" w:space="0" w:color="auto"/>
      </w:divBdr>
    </w:div>
    <w:div w:id="1139493700">
      <w:bodyDiv w:val="1"/>
      <w:marLeft w:val="0"/>
      <w:marRight w:val="0"/>
      <w:marTop w:val="0"/>
      <w:marBottom w:val="0"/>
      <w:divBdr>
        <w:top w:val="none" w:sz="0" w:space="0" w:color="auto"/>
        <w:left w:val="none" w:sz="0" w:space="0" w:color="auto"/>
        <w:bottom w:val="none" w:sz="0" w:space="0" w:color="auto"/>
        <w:right w:val="none" w:sz="0" w:space="0" w:color="auto"/>
      </w:divBdr>
    </w:div>
    <w:div w:id="1143037506">
      <w:bodyDiv w:val="1"/>
      <w:marLeft w:val="0"/>
      <w:marRight w:val="0"/>
      <w:marTop w:val="0"/>
      <w:marBottom w:val="0"/>
      <w:divBdr>
        <w:top w:val="none" w:sz="0" w:space="0" w:color="auto"/>
        <w:left w:val="none" w:sz="0" w:space="0" w:color="auto"/>
        <w:bottom w:val="none" w:sz="0" w:space="0" w:color="auto"/>
        <w:right w:val="none" w:sz="0" w:space="0" w:color="auto"/>
      </w:divBdr>
    </w:div>
    <w:div w:id="1147940704">
      <w:bodyDiv w:val="1"/>
      <w:marLeft w:val="0"/>
      <w:marRight w:val="0"/>
      <w:marTop w:val="0"/>
      <w:marBottom w:val="0"/>
      <w:divBdr>
        <w:top w:val="none" w:sz="0" w:space="0" w:color="auto"/>
        <w:left w:val="none" w:sz="0" w:space="0" w:color="auto"/>
        <w:bottom w:val="none" w:sz="0" w:space="0" w:color="auto"/>
        <w:right w:val="none" w:sz="0" w:space="0" w:color="auto"/>
      </w:divBdr>
    </w:div>
    <w:div w:id="1152983071">
      <w:bodyDiv w:val="1"/>
      <w:marLeft w:val="0"/>
      <w:marRight w:val="0"/>
      <w:marTop w:val="0"/>
      <w:marBottom w:val="0"/>
      <w:divBdr>
        <w:top w:val="none" w:sz="0" w:space="0" w:color="auto"/>
        <w:left w:val="none" w:sz="0" w:space="0" w:color="auto"/>
        <w:bottom w:val="none" w:sz="0" w:space="0" w:color="auto"/>
        <w:right w:val="none" w:sz="0" w:space="0" w:color="auto"/>
      </w:divBdr>
    </w:div>
    <w:div w:id="1173374170">
      <w:bodyDiv w:val="1"/>
      <w:marLeft w:val="0"/>
      <w:marRight w:val="0"/>
      <w:marTop w:val="0"/>
      <w:marBottom w:val="0"/>
      <w:divBdr>
        <w:top w:val="none" w:sz="0" w:space="0" w:color="auto"/>
        <w:left w:val="none" w:sz="0" w:space="0" w:color="auto"/>
        <w:bottom w:val="none" w:sz="0" w:space="0" w:color="auto"/>
        <w:right w:val="none" w:sz="0" w:space="0" w:color="auto"/>
      </w:divBdr>
    </w:div>
    <w:div w:id="1181430385">
      <w:bodyDiv w:val="1"/>
      <w:marLeft w:val="0"/>
      <w:marRight w:val="0"/>
      <w:marTop w:val="0"/>
      <w:marBottom w:val="0"/>
      <w:divBdr>
        <w:top w:val="none" w:sz="0" w:space="0" w:color="auto"/>
        <w:left w:val="none" w:sz="0" w:space="0" w:color="auto"/>
        <w:bottom w:val="none" w:sz="0" w:space="0" w:color="auto"/>
        <w:right w:val="none" w:sz="0" w:space="0" w:color="auto"/>
      </w:divBdr>
    </w:div>
    <w:div w:id="1201668329">
      <w:bodyDiv w:val="1"/>
      <w:marLeft w:val="0"/>
      <w:marRight w:val="0"/>
      <w:marTop w:val="0"/>
      <w:marBottom w:val="0"/>
      <w:divBdr>
        <w:top w:val="none" w:sz="0" w:space="0" w:color="auto"/>
        <w:left w:val="none" w:sz="0" w:space="0" w:color="auto"/>
        <w:bottom w:val="none" w:sz="0" w:space="0" w:color="auto"/>
        <w:right w:val="none" w:sz="0" w:space="0" w:color="auto"/>
      </w:divBdr>
    </w:div>
    <w:div w:id="1203785233">
      <w:bodyDiv w:val="1"/>
      <w:marLeft w:val="0"/>
      <w:marRight w:val="0"/>
      <w:marTop w:val="0"/>
      <w:marBottom w:val="0"/>
      <w:divBdr>
        <w:top w:val="none" w:sz="0" w:space="0" w:color="auto"/>
        <w:left w:val="none" w:sz="0" w:space="0" w:color="auto"/>
        <w:bottom w:val="none" w:sz="0" w:space="0" w:color="auto"/>
        <w:right w:val="none" w:sz="0" w:space="0" w:color="auto"/>
      </w:divBdr>
    </w:div>
    <w:div w:id="1224950477">
      <w:bodyDiv w:val="1"/>
      <w:marLeft w:val="0"/>
      <w:marRight w:val="0"/>
      <w:marTop w:val="0"/>
      <w:marBottom w:val="0"/>
      <w:divBdr>
        <w:top w:val="none" w:sz="0" w:space="0" w:color="auto"/>
        <w:left w:val="none" w:sz="0" w:space="0" w:color="auto"/>
        <w:bottom w:val="none" w:sz="0" w:space="0" w:color="auto"/>
        <w:right w:val="none" w:sz="0" w:space="0" w:color="auto"/>
      </w:divBdr>
    </w:div>
    <w:div w:id="1225796638">
      <w:bodyDiv w:val="1"/>
      <w:marLeft w:val="0"/>
      <w:marRight w:val="0"/>
      <w:marTop w:val="0"/>
      <w:marBottom w:val="0"/>
      <w:divBdr>
        <w:top w:val="none" w:sz="0" w:space="0" w:color="auto"/>
        <w:left w:val="none" w:sz="0" w:space="0" w:color="auto"/>
        <w:bottom w:val="none" w:sz="0" w:space="0" w:color="auto"/>
        <w:right w:val="none" w:sz="0" w:space="0" w:color="auto"/>
      </w:divBdr>
    </w:div>
    <w:div w:id="1230531543">
      <w:bodyDiv w:val="1"/>
      <w:marLeft w:val="0"/>
      <w:marRight w:val="0"/>
      <w:marTop w:val="0"/>
      <w:marBottom w:val="0"/>
      <w:divBdr>
        <w:top w:val="none" w:sz="0" w:space="0" w:color="auto"/>
        <w:left w:val="none" w:sz="0" w:space="0" w:color="auto"/>
        <w:bottom w:val="none" w:sz="0" w:space="0" w:color="auto"/>
        <w:right w:val="none" w:sz="0" w:space="0" w:color="auto"/>
      </w:divBdr>
    </w:div>
    <w:div w:id="1231574084">
      <w:bodyDiv w:val="1"/>
      <w:marLeft w:val="0"/>
      <w:marRight w:val="0"/>
      <w:marTop w:val="0"/>
      <w:marBottom w:val="0"/>
      <w:divBdr>
        <w:top w:val="none" w:sz="0" w:space="0" w:color="auto"/>
        <w:left w:val="none" w:sz="0" w:space="0" w:color="auto"/>
        <w:bottom w:val="none" w:sz="0" w:space="0" w:color="auto"/>
        <w:right w:val="none" w:sz="0" w:space="0" w:color="auto"/>
      </w:divBdr>
    </w:div>
    <w:div w:id="1242638688">
      <w:bodyDiv w:val="1"/>
      <w:marLeft w:val="0"/>
      <w:marRight w:val="0"/>
      <w:marTop w:val="0"/>
      <w:marBottom w:val="0"/>
      <w:divBdr>
        <w:top w:val="none" w:sz="0" w:space="0" w:color="auto"/>
        <w:left w:val="none" w:sz="0" w:space="0" w:color="auto"/>
        <w:bottom w:val="none" w:sz="0" w:space="0" w:color="auto"/>
        <w:right w:val="none" w:sz="0" w:space="0" w:color="auto"/>
      </w:divBdr>
    </w:div>
    <w:div w:id="1252540729">
      <w:bodyDiv w:val="1"/>
      <w:marLeft w:val="0"/>
      <w:marRight w:val="0"/>
      <w:marTop w:val="0"/>
      <w:marBottom w:val="0"/>
      <w:divBdr>
        <w:top w:val="none" w:sz="0" w:space="0" w:color="auto"/>
        <w:left w:val="none" w:sz="0" w:space="0" w:color="auto"/>
        <w:bottom w:val="none" w:sz="0" w:space="0" w:color="auto"/>
        <w:right w:val="none" w:sz="0" w:space="0" w:color="auto"/>
      </w:divBdr>
    </w:div>
    <w:div w:id="1258752718">
      <w:bodyDiv w:val="1"/>
      <w:marLeft w:val="0"/>
      <w:marRight w:val="0"/>
      <w:marTop w:val="0"/>
      <w:marBottom w:val="0"/>
      <w:divBdr>
        <w:top w:val="none" w:sz="0" w:space="0" w:color="auto"/>
        <w:left w:val="none" w:sz="0" w:space="0" w:color="auto"/>
        <w:bottom w:val="none" w:sz="0" w:space="0" w:color="auto"/>
        <w:right w:val="none" w:sz="0" w:space="0" w:color="auto"/>
      </w:divBdr>
    </w:div>
    <w:div w:id="1261374883">
      <w:bodyDiv w:val="1"/>
      <w:marLeft w:val="0"/>
      <w:marRight w:val="0"/>
      <w:marTop w:val="0"/>
      <w:marBottom w:val="0"/>
      <w:divBdr>
        <w:top w:val="none" w:sz="0" w:space="0" w:color="auto"/>
        <w:left w:val="none" w:sz="0" w:space="0" w:color="auto"/>
        <w:bottom w:val="none" w:sz="0" w:space="0" w:color="auto"/>
        <w:right w:val="none" w:sz="0" w:space="0" w:color="auto"/>
      </w:divBdr>
    </w:div>
    <w:div w:id="1263682546">
      <w:bodyDiv w:val="1"/>
      <w:marLeft w:val="0"/>
      <w:marRight w:val="0"/>
      <w:marTop w:val="0"/>
      <w:marBottom w:val="0"/>
      <w:divBdr>
        <w:top w:val="none" w:sz="0" w:space="0" w:color="auto"/>
        <w:left w:val="none" w:sz="0" w:space="0" w:color="auto"/>
        <w:bottom w:val="none" w:sz="0" w:space="0" w:color="auto"/>
        <w:right w:val="none" w:sz="0" w:space="0" w:color="auto"/>
      </w:divBdr>
    </w:div>
    <w:div w:id="1280181435">
      <w:bodyDiv w:val="1"/>
      <w:marLeft w:val="0"/>
      <w:marRight w:val="0"/>
      <w:marTop w:val="0"/>
      <w:marBottom w:val="0"/>
      <w:divBdr>
        <w:top w:val="none" w:sz="0" w:space="0" w:color="auto"/>
        <w:left w:val="none" w:sz="0" w:space="0" w:color="auto"/>
        <w:bottom w:val="none" w:sz="0" w:space="0" w:color="auto"/>
        <w:right w:val="none" w:sz="0" w:space="0" w:color="auto"/>
      </w:divBdr>
    </w:div>
    <w:div w:id="1288974030">
      <w:bodyDiv w:val="1"/>
      <w:marLeft w:val="0"/>
      <w:marRight w:val="0"/>
      <w:marTop w:val="0"/>
      <w:marBottom w:val="0"/>
      <w:divBdr>
        <w:top w:val="none" w:sz="0" w:space="0" w:color="auto"/>
        <w:left w:val="none" w:sz="0" w:space="0" w:color="auto"/>
        <w:bottom w:val="none" w:sz="0" w:space="0" w:color="auto"/>
        <w:right w:val="none" w:sz="0" w:space="0" w:color="auto"/>
      </w:divBdr>
    </w:div>
    <w:div w:id="1305693904">
      <w:bodyDiv w:val="1"/>
      <w:marLeft w:val="0"/>
      <w:marRight w:val="0"/>
      <w:marTop w:val="0"/>
      <w:marBottom w:val="0"/>
      <w:divBdr>
        <w:top w:val="none" w:sz="0" w:space="0" w:color="auto"/>
        <w:left w:val="none" w:sz="0" w:space="0" w:color="auto"/>
        <w:bottom w:val="none" w:sz="0" w:space="0" w:color="auto"/>
        <w:right w:val="none" w:sz="0" w:space="0" w:color="auto"/>
      </w:divBdr>
    </w:div>
    <w:div w:id="1305818483">
      <w:bodyDiv w:val="1"/>
      <w:marLeft w:val="0"/>
      <w:marRight w:val="0"/>
      <w:marTop w:val="0"/>
      <w:marBottom w:val="0"/>
      <w:divBdr>
        <w:top w:val="none" w:sz="0" w:space="0" w:color="auto"/>
        <w:left w:val="none" w:sz="0" w:space="0" w:color="auto"/>
        <w:bottom w:val="none" w:sz="0" w:space="0" w:color="auto"/>
        <w:right w:val="none" w:sz="0" w:space="0" w:color="auto"/>
      </w:divBdr>
    </w:div>
    <w:div w:id="1308708515">
      <w:bodyDiv w:val="1"/>
      <w:marLeft w:val="0"/>
      <w:marRight w:val="0"/>
      <w:marTop w:val="0"/>
      <w:marBottom w:val="0"/>
      <w:divBdr>
        <w:top w:val="none" w:sz="0" w:space="0" w:color="auto"/>
        <w:left w:val="none" w:sz="0" w:space="0" w:color="auto"/>
        <w:bottom w:val="none" w:sz="0" w:space="0" w:color="auto"/>
        <w:right w:val="none" w:sz="0" w:space="0" w:color="auto"/>
      </w:divBdr>
    </w:div>
    <w:div w:id="1309819797">
      <w:bodyDiv w:val="1"/>
      <w:marLeft w:val="0"/>
      <w:marRight w:val="0"/>
      <w:marTop w:val="0"/>
      <w:marBottom w:val="0"/>
      <w:divBdr>
        <w:top w:val="none" w:sz="0" w:space="0" w:color="auto"/>
        <w:left w:val="none" w:sz="0" w:space="0" w:color="auto"/>
        <w:bottom w:val="none" w:sz="0" w:space="0" w:color="auto"/>
        <w:right w:val="none" w:sz="0" w:space="0" w:color="auto"/>
      </w:divBdr>
    </w:div>
    <w:div w:id="1310553467">
      <w:bodyDiv w:val="1"/>
      <w:marLeft w:val="0"/>
      <w:marRight w:val="0"/>
      <w:marTop w:val="0"/>
      <w:marBottom w:val="0"/>
      <w:divBdr>
        <w:top w:val="none" w:sz="0" w:space="0" w:color="auto"/>
        <w:left w:val="none" w:sz="0" w:space="0" w:color="auto"/>
        <w:bottom w:val="none" w:sz="0" w:space="0" w:color="auto"/>
        <w:right w:val="none" w:sz="0" w:space="0" w:color="auto"/>
      </w:divBdr>
    </w:div>
    <w:div w:id="1311902372">
      <w:bodyDiv w:val="1"/>
      <w:marLeft w:val="0"/>
      <w:marRight w:val="0"/>
      <w:marTop w:val="0"/>
      <w:marBottom w:val="0"/>
      <w:divBdr>
        <w:top w:val="none" w:sz="0" w:space="0" w:color="auto"/>
        <w:left w:val="none" w:sz="0" w:space="0" w:color="auto"/>
        <w:bottom w:val="none" w:sz="0" w:space="0" w:color="auto"/>
        <w:right w:val="none" w:sz="0" w:space="0" w:color="auto"/>
      </w:divBdr>
    </w:div>
    <w:div w:id="1326977585">
      <w:bodyDiv w:val="1"/>
      <w:marLeft w:val="0"/>
      <w:marRight w:val="0"/>
      <w:marTop w:val="0"/>
      <w:marBottom w:val="0"/>
      <w:divBdr>
        <w:top w:val="none" w:sz="0" w:space="0" w:color="auto"/>
        <w:left w:val="none" w:sz="0" w:space="0" w:color="auto"/>
        <w:bottom w:val="none" w:sz="0" w:space="0" w:color="auto"/>
        <w:right w:val="none" w:sz="0" w:space="0" w:color="auto"/>
      </w:divBdr>
    </w:div>
    <w:div w:id="1340153450">
      <w:bodyDiv w:val="1"/>
      <w:marLeft w:val="0"/>
      <w:marRight w:val="0"/>
      <w:marTop w:val="0"/>
      <w:marBottom w:val="0"/>
      <w:divBdr>
        <w:top w:val="none" w:sz="0" w:space="0" w:color="auto"/>
        <w:left w:val="none" w:sz="0" w:space="0" w:color="auto"/>
        <w:bottom w:val="none" w:sz="0" w:space="0" w:color="auto"/>
        <w:right w:val="none" w:sz="0" w:space="0" w:color="auto"/>
      </w:divBdr>
    </w:div>
    <w:div w:id="1344208995">
      <w:bodyDiv w:val="1"/>
      <w:marLeft w:val="0"/>
      <w:marRight w:val="0"/>
      <w:marTop w:val="0"/>
      <w:marBottom w:val="0"/>
      <w:divBdr>
        <w:top w:val="none" w:sz="0" w:space="0" w:color="auto"/>
        <w:left w:val="none" w:sz="0" w:space="0" w:color="auto"/>
        <w:bottom w:val="none" w:sz="0" w:space="0" w:color="auto"/>
        <w:right w:val="none" w:sz="0" w:space="0" w:color="auto"/>
      </w:divBdr>
    </w:div>
    <w:div w:id="1349987638">
      <w:bodyDiv w:val="1"/>
      <w:marLeft w:val="0"/>
      <w:marRight w:val="0"/>
      <w:marTop w:val="0"/>
      <w:marBottom w:val="0"/>
      <w:divBdr>
        <w:top w:val="none" w:sz="0" w:space="0" w:color="auto"/>
        <w:left w:val="none" w:sz="0" w:space="0" w:color="auto"/>
        <w:bottom w:val="none" w:sz="0" w:space="0" w:color="auto"/>
        <w:right w:val="none" w:sz="0" w:space="0" w:color="auto"/>
      </w:divBdr>
    </w:div>
    <w:div w:id="1358040835">
      <w:bodyDiv w:val="1"/>
      <w:marLeft w:val="0"/>
      <w:marRight w:val="0"/>
      <w:marTop w:val="0"/>
      <w:marBottom w:val="0"/>
      <w:divBdr>
        <w:top w:val="none" w:sz="0" w:space="0" w:color="auto"/>
        <w:left w:val="none" w:sz="0" w:space="0" w:color="auto"/>
        <w:bottom w:val="none" w:sz="0" w:space="0" w:color="auto"/>
        <w:right w:val="none" w:sz="0" w:space="0" w:color="auto"/>
      </w:divBdr>
    </w:div>
    <w:div w:id="1361786802">
      <w:bodyDiv w:val="1"/>
      <w:marLeft w:val="0"/>
      <w:marRight w:val="0"/>
      <w:marTop w:val="0"/>
      <w:marBottom w:val="0"/>
      <w:divBdr>
        <w:top w:val="none" w:sz="0" w:space="0" w:color="auto"/>
        <w:left w:val="none" w:sz="0" w:space="0" w:color="auto"/>
        <w:bottom w:val="none" w:sz="0" w:space="0" w:color="auto"/>
        <w:right w:val="none" w:sz="0" w:space="0" w:color="auto"/>
      </w:divBdr>
    </w:div>
    <w:div w:id="1362322109">
      <w:bodyDiv w:val="1"/>
      <w:marLeft w:val="0"/>
      <w:marRight w:val="0"/>
      <w:marTop w:val="0"/>
      <w:marBottom w:val="0"/>
      <w:divBdr>
        <w:top w:val="none" w:sz="0" w:space="0" w:color="auto"/>
        <w:left w:val="none" w:sz="0" w:space="0" w:color="auto"/>
        <w:bottom w:val="none" w:sz="0" w:space="0" w:color="auto"/>
        <w:right w:val="none" w:sz="0" w:space="0" w:color="auto"/>
      </w:divBdr>
    </w:div>
    <w:div w:id="1371494676">
      <w:bodyDiv w:val="1"/>
      <w:marLeft w:val="0"/>
      <w:marRight w:val="0"/>
      <w:marTop w:val="0"/>
      <w:marBottom w:val="0"/>
      <w:divBdr>
        <w:top w:val="none" w:sz="0" w:space="0" w:color="auto"/>
        <w:left w:val="none" w:sz="0" w:space="0" w:color="auto"/>
        <w:bottom w:val="none" w:sz="0" w:space="0" w:color="auto"/>
        <w:right w:val="none" w:sz="0" w:space="0" w:color="auto"/>
      </w:divBdr>
    </w:div>
    <w:div w:id="1381788731">
      <w:bodyDiv w:val="1"/>
      <w:marLeft w:val="0"/>
      <w:marRight w:val="0"/>
      <w:marTop w:val="0"/>
      <w:marBottom w:val="0"/>
      <w:divBdr>
        <w:top w:val="none" w:sz="0" w:space="0" w:color="auto"/>
        <w:left w:val="none" w:sz="0" w:space="0" w:color="auto"/>
        <w:bottom w:val="none" w:sz="0" w:space="0" w:color="auto"/>
        <w:right w:val="none" w:sz="0" w:space="0" w:color="auto"/>
      </w:divBdr>
    </w:div>
    <w:div w:id="1383945818">
      <w:bodyDiv w:val="1"/>
      <w:marLeft w:val="0"/>
      <w:marRight w:val="0"/>
      <w:marTop w:val="0"/>
      <w:marBottom w:val="0"/>
      <w:divBdr>
        <w:top w:val="none" w:sz="0" w:space="0" w:color="auto"/>
        <w:left w:val="none" w:sz="0" w:space="0" w:color="auto"/>
        <w:bottom w:val="none" w:sz="0" w:space="0" w:color="auto"/>
        <w:right w:val="none" w:sz="0" w:space="0" w:color="auto"/>
      </w:divBdr>
    </w:div>
    <w:div w:id="1397050301">
      <w:bodyDiv w:val="1"/>
      <w:marLeft w:val="0"/>
      <w:marRight w:val="0"/>
      <w:marTop w:val="0"/>
      <w:marBottom w:val="0"/>
      <w:divBdr>
        <w:top w:val="none" w:sz="0" w:space="0" w:color="auto"/>
        <w:left w:val="none" w:sz="0" w:space="0" w:color="auto"/>
        <w:bottom w:val="none" w:sz="0" w:space="0" w:color="auto"/>
        <w:right w:val="none" w:sz="0" w:space="0" w:color="auto"/>
      </w:divBdr>
    </w:div>
    <w:div w:id="1399672750">
      <w:bodyDiv w:val="1"/>
      <w:marLeft w:val="0"/>
      <w:marRight w:val="0"/>
      <w:marTop w:val="0"/>
      <w:marBottom w:val="0"/>
      <w:divBdr>
        <w:top w:val="none" w:sz="0" w:space="0" w:color="auto"/>
        <w:left w:val="none" w:sz="0" w:space="0" w:color="auto"/>
        <w:bottom w:val="none" w:sz="0" w:space="0" w:color="auto"/>
        <w:right w:val="none" w:sz="0" w:space="0" w:color="auto"/>
      </w:divBdr>
    </w:div>
    <w:div w:id="1403985152">
      <w:bodyDiv w:val="1"/>
      <w:marLeft w:val="0"/>
      <w:marRight w:val="0"/>
      <w:marTop w:val="0"/>
      <w:marBottom w:val="0"/>
      <w:divBdr>
        <w:top w:val="none" w:sz="0" w:space="0" w:color="auto"/>
        <w:left w:val="none" w:sz="0" w:space="0" w:color="auto"/>
        <w:bottom w:val="none" w:sz="0" w:space="0" w:color="auto"/>
        <w:right w:val="none" w:sz="0" w:space="0" w:color="auto"/>
      </w:divBdr>
    </w:div>
    <w:div w:id="1415979707">
      <w:bodyDiv w:val="1"/>
      <w:marLeft w:val="0"/>
      <w:marRight w:val="0"/>
      <w:marTop w:val="0"/>
      <w:marBottom w:val="0"/>
      <w:divBdr>
        <w:top w:val="none" w:sz="0" w:space="0" w:color="auto"/>
        <w:left w:val="none" w:sz="0" w:space="0" w:color="auto"/>
        <w:bottom w:val="none" w:sz="0" w:space="0" w:color="auto"/>
        <w:right w:val="none" w:sz="0" w:space="0" w:color="auto"/>
      </w:divBdr>
    </w:div>
    <w:div w:id="1417745469">
      <w:bodyDiv w:val="1"/>
      <w:marLeft w:val="0"/>
      <w:marRight w:val="0"/>
      <w:marTop w:val="0"/>
      <w:marBottom w:val="0"/>
      <w:divBdr>
        <w:top w:val="none" w:sz="0" w:space="0" w:color="auto"/>
        <w:left w:val="none" w:sz="0" w:space="0" w:color="auto"/>
        <w:bottom w:val="none" w:sz="0" w:space="0" w:color="auto"/>
        <w:right w:val="none" w:sz="0" w:space="0" w:color="auto"/>
      </w:divBdr>
    </w:div>
    <w:div w:id="1418599644">
      <w:bodyDiv w:val="1"/>
      <w:marLeft w:val="0"/>
      <w:marRight w:val="0"/>
      <w:marTop w:val="0"/>
      <w:marBottom w:val="0"/>
      <w:divBdr>
        <w:top w:val="none" w:sz="0" w:space="0" w:color="auto"/>
        <w:left w:val="none" w:sz="0" w:space="0" w:color="auto"/>
        <w:bottom w:val="none" w:sz="0" w:space="0" w:color="auto"/>
        <w:right w:val="none" w:sz="0" w:space="0" w:color="auto"/>
      </w:divBdr>
    </w:div>
    <w:div w:id="1423069319">
      <w:bodyDiv w:val="1"/>
      <w:marLeft w:val="0"/>
      <w:marRight w:val="0"/>
      <w:marTop w:val="0"/>
      <w:marBottom w:val="0"/>
      <w:divBdr>
        <w:top w:val="none" w:sz="0" w:space="0" w:color="auto"/>
        <w:left w:val="none" w:sz="0" w:space="0" w:color="auto"/>
        <w:bottom w:val="none" w:sz="0" w:space="0" w:color="auto"/>
        <w:right w:val="none" w:sz="0" w:space="0" w:color="auto"/>
      </w:divBdr>
    </w:div>
    <w:div w:id="1430738733">
      <w:bodyDiv w:val="1"/>
      <w:marLeft w:val="0"/>
      <w:marRight w:val="0"/>
      <w:marTop w:val="0"/>
      <w:marBottom w:val="0"/>
      <w:divBdr>
        <w:top w:val="none" w:sz="0" w:space="0" w:color="auto"/>
        <w:left w:val="none" w:sz="0" w:space="0" w:color="auto"/>
        <w:bottom w:val="none" w:sz="0" w:space="0" w:color="auto"/>
        <w:right w:val="none" w:sz="0" w:space="0" w:color="auto"/>
      </w:divBdr>
    </w:div>
    <w:div w:id="1432775404">
      <w:bodyDiv w:val="1"/>
      <w:marLeft w:val="0"/>
      <w:marRight w:val="0"/>
      <w:marTop w:val="0"/>
      <w:marBottom w:val="0"/>
      <w:divBdr>
        <w:top w:val="none" w:sz="0" w:space="0" w:color="auto"/>
        <w:left w:val="none" w:sz="0" w:space="0" w:color="auto"/>
        <w:bottom w:val="none" w:sz="0" w:space="0" w:color="auto"/>
        <w:right w:val="none" w:sz="0" w:space="0" w:color="auto"/>
      </w:divBdr>
    </w:div>
    <w:div w:id="1438719806">
      <w:bodyDiv w:val="1"/>
      <w:marLeft w:val="0"/>
      <w:marRight w:val="0"/>
      <w:marTop w:val="0"/>
      <w:marBottom w:val="0"/>
      <w:divBdr>
        <w:top w:val="none" w:sz="0" w:space="0" w:color="auto"/>
        <w:left w:val="none" w:sz="0" w:space="0" w:color="auto"/>
        <w:bottom w:val="none" w:sz="0" w:space="0" w:color="auto"/>
        <w:right w:val="none" w:sz="0" w:space="0" w:color="auto"/>
      </w:divBdr>
    </w:div>
    <w:div w:id="1444111321">
      <w:bodyDiv w:val="1"/>
      <w:marLeft w:val="0"/>
      <w:marRight w:val="0"/>
      <w:marTop w:val="0"/>
      <w:marBottom w:val="0"/>
      <w:divBdr>
        <w:top w:val="none" w:sz="0" w:space="0" w:color="auto"/>
        <w:left w:val="none" w:sz="0" w:space="0" w:color="auto"/>
        <w:bottom w:val="none" w:sz="0" w:space="0" w:color="auto"/>
        <w:right w:val="none" w:sz="0" w:space="0" w:color="auto"/>
      </w:divBdr>
    </w:div>
    <w:div w:id="1447699035">
      <w:bodyDiv w:val="1"/>
      <w:marLeft w:val="0"/>
      <w:marRight w:val="0"/>
      <w:marTop w:val="0"/>
      <w:marBottom w:val="0"/>
      <w:divBdr>
        <w:top w:val="none" w:sz="0" w:space="0" w:color="auto"/>
        <w:left w:val="none" w:sz="0" w:space="0" w:color="auto"/>
        <w:bottom w:val="none" w:sz="0" w:space="0" w:color="auto"/>
        <w:right w:val="none" w:sz="0" w:space="0" w:color="auto"/>
      </w:divBdr>
    </w:div>
    <w:div w:id="1459493244">
      <w:bodyDiv w:val="1"/>
      <w:marLeft w:val="0"/>
      <w:marRight w:val="0"/>
      <w:marTop w:val="0"/>
      <w:marBottom w:val="0"/>
      <w:divBdr>
        <w:top w:val="none" w:sz="0" w:space="0" w:color="auto"/>
        <w:left w:val="none" w:sz="0" w:space="0" w:color="auto"/>
        <w:bottom w:val="none" w:sz="0" w:space="0" w:color="auto"/>
        <w:right w:val="none" w:sz="0" w:space="0" w:color="auto"/>
      </w:divBdr>
    </w:div>
    <w:div w:id="1464812227">
      <w:bodyDiv w:val="1"/>
      <w:marLeft w:val="0"/>
      <w:marRight w:val="0"/>
      <w:marTop w:val="0"/>
      <w:marBottom w:val="0"/>
      <w:divBdr>
        <w:top w:val="none" w:sz="0" w:space="0" w:color="auto"/>
        <w:left w:val="none" w:sz="0" w:space="0" w:color="auto"/>
        <w:bottom w:val="none" w:sz="0" w:space="0" w:color="auto"/>
        <w:right w:val="none" w:sz="0" w:space="0" w:color="auto"/>
      </w:divBdr>
    </w:div>
    <w:div w:id="1477800472">
      <w:bodyDiv w:val="1"/>
      <w:marLeft w:val="0"/>
      <w:marRight w:val="0"/>
      <w:marTop w:val="0"/>
      <w:marBottom w:val="0"/>
      <w:divBdr>
        <w:top w:val="none" w:sz="0" w:space="0" w:color="auto"/>
        <w:left w:val="none" w:sz="0" w:space="0" w:color="auto"/>
        <w:bottom w:val="none" w:sz="0" w:space="0" w:color="auto"/>
        <w:right w:val="none" w:sz="0" w:space="0" w:color="auto"/>
      </w:divBdr>
    </w:div>
    <w:div w:id="1478719721">
      <w:bodyDiv w:val="1"/>
      <w:marLeft w:val="0"/>
      <w:marRight w:val="0"/>
      <w:marTop w:val="0"/>
      <w:marBottom w:val="0"/>
      <w:divBdr>
        <w:top w:val="none" w:sz="0" w:space="0" w:color="auto"/>
        <w:left w:val="none" w:sz="0" w:space="0" w:color="auto"/>
        <w:bottom w:val="none" w:sz="0" w:space="0" w:color="auto"/>
        <w:right w:val="none" w:sz="0" w:space="0" w:color="auto"/>
      </w:divBdr>
    </w:div>
    <w:div w:id="1500922391">
      <w:bodyDiv w:val="1"/>
      <w:marLeft w:val="0"/>
      <w:marRight w:val="0"/>
      <w:marTop w:val="0"/>
      <w:marBottom w:val="0"/>
      <w:divBdr>
        <w:top w:val="none" w:sz="0" w:space="0" w:color="auto"/>
        <w:left w:val="none" w:sz="0" w:space="0" w:color="auto"/>
        <w:bottom w:val="none" w:sz="0" w:space="0" w:color="auto"/>
        <w:right w:val="none" w:sz="0" w:space="0" w:color="auto"/>
      </w:divBdr>
    </w:div>
    <w:div w:id="1505046066">
      <w:bodyDiv w:val="1"/>
      <w:marLeft w:val="0"/>
      <w:marRight w:val="0"/>
      <w:marTop w:val="0"/>
      <w:marBottom w:val="0"/>
      <w:divBdr>
        <w:top w:val="none" w:sz="0" w:space="0" w:color="auto"/>
        <w:left w:val="none" w:sz="0" w:space="0" w:color="auto"/>
        <w:bottom w:val="none" w:sz="0" w:space="0" w:color="auto"/>
        <w:right w:val="none" w:sz="0" w:space="0" w:color="auto"/>
      </w:divBdr>
    </w:div>
    <w:div w:id="1505970273">
      <w:bodyDiv w:val="1"/>
      <w:marLeft w:val="0"/>
      <w:marRight w:val="0"/>
      <w:marTop w:val="0"/>
      <w:marBottom w:val="0"/>
      <w:divBdr>
        <w:top w:val="none" w:sz="0" w:space="0" w:color="auto"/>
        <w:left w:val="none" w:sz="0" w:space="0" w:color="auto"/>
        <w:bottom w:val="none" w:sz="0" w:space="0" w:color="auto"/>
        <w:right w:val="none" w:sz="0" w:space="0" w:color="auto"/>
      </w:divBdr>
    </w:div>
    <w:div w:id="1510488746">
      <w:bodyDiv w:val="1"/>
      <w:marLeft w:val="0"/>
      <w:marRight w:val="0"/>
      <w:marTop w:val="0"/>
      <w:marBottom w:val="0"/>
      <w:divBdr>
        <w:top w:val="none" w:sz="0" w:space="0" w:color="auto"/>
        <w:left w:val="none" w:sz="0" w:space="0" w:color="auto"/>
        <w:bottom w:val="none" w:sz="0" w:space="0" w:color="auto"/>
        <w:right w:val="none" w:sz="0" w:space="0" w:color="auto"/>
      </w:divBdr>
    </w:div>
    <w:div w:id="1511523951">
      <w:bodyDiv w:val="1"/>
      <w:marLeft w:val="0"/>
      <w:marRight w:val="0"/>
      <w:marTop w:val="0"/>
      <w:marBottom w:val="0"/>
      <w:divBdr>
        <w:top w:val="none" w:sz="0" w:space="0" w:color="auto"/>
        <w:left w:val="none" w:sz="0" w:space="0" w:color="auto"/>
        <w:bottom w:val="none" w:sz="0" w:space="0" w:color="auto"/>
        <w:right w:val="none" w:sz="0" w:space="0" w:color="auto"/>
      </w:divBdr>
    </w:div>
    <w:div w:id="1518731308">
      <w:bodyDiv w:val="1"/>
      <w:marLeft w:val="0"/>
      <w:marRight w:val="0"/>
      <w:marTop w:val="0"/>
      <w:marBottom w:val="0"/>
      <w:divBdr>
        <w:top w:val="none" w:sz="0" w:space="0" w:color="auto"/>
        <w:left w:val="none" w:sz="0" w:space="0" w:color="auto"/>
        <w:bottom w:val="none" w:sz="0" w:space="0" w:color="auto"/>
        <w:right w:val="none" w:sz="0" w:space="0" w:color="auto"/>
      </w:divBdr>
    </w:div>
    <w:div w:id="1528831916">
      <w:bodyDiv w:val="1"/>
      <w:marLeft w:val="0"/>
      <w:marRight w:val="0"/>
      <w:marTop w:val="0"/>
      <w:marBottom w:val="0"/>
      <w:divBdr>
        <w:top w:val="none" w:sz="0" w:space="0" w:color="auto"/>
        <w:left w:val="none" w:sz="0" w:space="0" w:color="auto"/>
        <w:bottom w:val="none" w:sz="0" w:space="0" w:color="auto"/>
        <w:right w:val="none" w:sz="0" w:space="0" w:color="auto"/>
      </w:divBdr>
    </w:div>
    <w:div w:id="1529103848">
      <w:bodyDiv w:val="1"/>
      <w:marLeft w:val="0"/>
      <w:marRight w:val="0"/>
      <w:marTop w:val="0"/>
      <w:marBottom w:val="0"/>
      <w:divBdr>
        <w:top w:val="none" w:sz="0" w:space="0" w:color="auto"/>
        <w:left w:val="none" w:sz="0" w:space="0" w:color="auto"/>
        <w:bottom w:val="none" w:sz="0" w:space="0" w:color="auto"/>
        <w:right w:val="none" w:sz="0" w:space="0" w:color="auto"/>
      </w:divBdr>
    </w:div>
    <w:div w:id="1549028002">
      <w:bodyDiv w:val="1"/>
      <w:marLeft w:val="0"/>
      <w:marRight w:val="0"/>
      <w:marTop w:val="0"/>
      <w:marBottom w:val="0"/>
      <w:divBdr>
        <w:top w:val="none" w:sz="0" w:space="0" w:color="auto"/>
        <w:left w:val="none" w:sz="0" w:space="0" w:color="auto"/>
        <w:bottom w:val="none" w:sz="0" w:space="0" w:color="auto"/>
        <w:right w:val="none" w:sz="0" w:space="0" w:color="auto"/>
      </w:divBdr>
    </w:div>
    <w:div w:id="1563517222">
      <w:bodyDiv w:val="1"/>
      <w:marLeft w:val="0"/>
      <w:marRight w:val="0"/>
      <w:marTop w:val="0"/>
      <w:marBottom w:val="0"/>
      <w:divBdr>
        <w:top w:val="none" w:sz="0" w:space="0" w:color="auto"/>
        <w:left w:val="none" w:sz="0" w:space="0" w:color="auto"/>
        <w:bottom w:val="none" w:sz="0" w:space="0" w:color="auto"/>
        <w:right w:val="none" w:sz="0" w:space="0" w:color="auto"/>
      </w:divBdr>
    </w:div>
    <w:div w:id="1591620417">
      <w:bodyDiv w:val="1"/>
      <w:marLeft w:val="0"/>
      <w:marRight w:val="0"/>
      <w:marTop w:val="0"/>
      <w:marBottom w:val="0"/>
      <w:divBdr>
        <w:top w:val="none" w:sz="0" w:space="0" w:color="auto"/>
        <w:left w:val="none" w:sz="0" w:space="0" w:color="auto"/>
        <w:bottom w:val="none" w:sz="0" w:space="0" w:color="auto"/>
        <w:right w:val="none" w:sz="0" w:space="0" w:color="auto"/>
      </w:divBdr>
    </w:div>
    <w:div w:id="1595164454">
      <w:bodyDiv w:val="1"/>
      <w:marLeft w:val="0"/>
      <w:marRight w:val="0"/>
      <w:marTop w:val="0"/>
      <w:marBottom w:val="0"/>
      <w:divBdr>
        <w:top w:val="none" w:sz="0" w:space="0" w:color="auto"/>
        <w:left w:val="none" w:sz="0" w:space="0" w:color="auto"/>
        <w:bottom w:val="none" w:sz="0" w:space="0" w:color="auto"/>
        <w:right w:val="none" w:sz="0" w:space="0" w:color="auto"/>
      </w:divBdr>
    </w:div>
    <w:div w:id="1600211305">
      <w:bodyDiv w:val="1"/>
      <w:marLeft w:val="0"/>
      <w:marRight w:val="0"/>
      <w:marTop w:val="0"/>
      <w:marBottom w:val="0"/>
      <w:divBdr>
        <w:top w:val="none" w:sz="0" w:space="0" w:color="auto"/>
        <w:left w:val="none" w:sz="0" w:space="0" w:color="auto"/>
        <w:bottom w:val="none" w:sz="0" w:space="0" w:color="auto"/>
        <w:right w:val="none" w:sz="0" w:space="0" w:color="auto"/>
      </w:divBdr>
    </w:div>
    <w:div w:id="1608734047">
      <w:bodyDiv w:val="1"/>
      <w:marLeft w:val="0"/>
      <w:marRight w:val="0"/>
      <w:marTop w:val="0"/>
      <w:marBottom w:val="0"/>
      <w:divBdr>
        <w:top w:val="none" w:sz="0" w:space="0" w:color="auto"/>
        <w:left w:val="none" w:sz="0" w:space="0" w:color="auto"/>
        <w:bottom w:val="none" w:sz="0" w:space="0" w:color="auto"/>
        <w:right w:val="none" w:sz="0" w:space="0" w:color="auto"/>
      </w:divBdr>
    </w:div>
    <w:div w:id="1609240662">
      <w:bodyDiv w:val="1"/>
      <w:marLeft w:val="0"/>
      <w:marRight w:val="0"/>
      <w:marTop w:val="0"/>
      <w:marBottom w:val="0"/>
      <w:divBdr>
        <w:top w:val="none" w:sz="0" w:space="0" w:color="auto"/>
        <w:left w:val="none" w:sz="0" w:space="0" w:color="auto"/>
        <w:bottom w:val="none" w:sz="0" w:space="0" w:color="auto"/>
        <w:right w:val="none" w:sz="0" w:space="0" w:color="auto"/>
      </w:divBdr>
    </w:div>
    <w:div w:id="1619097409">
      <w:bodyDiv w:val="1"/>
      <w:marLeft w:val="0"/>
      <w:marRight w:val="0"/>
      <w:marTop w:val="0"/>
      <w:marBottom w:val="0"/>
      <w:divBdr>
        <w:top w:val="none" w:sz="0" w:space="0" w:color="auto"/>
        <w:left w:val="none" w:sz="0" w:space="0" w:color="auto"/>
        <w:bottom w:val="none" w:sz="0" w:space="0" w:color="auto"/>
        <w:right w:val="none" w:sz="0" w:space="0" w:color="auto"/>
      </w:divBdr>
    </w:div>
    <w:div w:id="1625427359">
      <w:bodyDiv w:val="1"/>
      <w:marLeft w:val="0"/>
      <w:marRight w:val="0"/>
      <w:marTop w:val="0"/>
      <w:marBottom w:val="0"/>
      <w:divBdr>
        <w:top w:val="none" w:sz="0" w:space="0" w:color="auto"/>
        <w:left w:val="none" w:sz="0" w:space="0" w:color="auto"/>
        <w:bottom w:val="none" w:sz="0" w:space="0" w:color="auto"/>
        <w:right w:val="none" w:sz="0" w:space="0" w:color="auto"/>
      </w:divBdr>
    </w:div>
    <w:div w:id="1628125458">
      <w:bodyDiv w:val="1"/>
      <w:marLeft w:val="0"/>
      <w:marRight w:val="0"/>
      <w:marTop w:val="0"/>
      <w:marBottom w:val="0"/>
      <w:divBdr>
        <w:top w:val="none" w:sz="0" w:space="0" w:color="auto"/>
        <w:left w:val="none" w:sz="0" w:space="0" w:color="auto"/>
        <w:bottom w:val="none" w:sz="0" w:space="0" w:color="auto"/>
        <w:right w:val="none" w:sz="0" w:space="0" w:color="auto"/>
      </w:divBdr>
    </w:div>
    <w:div w:id="1637418864">
      <w:bodyDiv w:val="1"/>
      <w:marLeft w:val="0"/>
      <w:marRight w:val="0"/>
      <w:marTop w:val="0"/>
      <w:marBottom w:val="0"/>
      <w:divBdr>
        <w:top w:val="none" w:sz="0" w:space="0" w:color="auto"/>
        <w:left w:val="none" w:sz="0" w:space="0" w:color="auto"/>
        <w:bottom w:val="none" w:sz="0" w:space="0" w:color="auto"/>
        <w:right w:val="none" w:sz="0" w:space="0" w:color="auto"/>
      </w:divBdr>
    </w:div>
    <w:div w:id="1658074497">
      <w:bodyDiv w:val="1"/>
      <w:marLeft w:val="0"/>
      <w:marRight w:val="0"/>
      <w:marTop w:val="0"/>
      <w:marBottom w:val="0"/>
      <w:divBdr>
        <w:top w:val="none" w:sz="0" w:space="0" w:color="auto"/>
        <w:left w:val="none" w:sz="0" w:space="0" w:color="auto"/>
        <w:bottom w:val="none" w:sz="0" w:space="0" w:color="auto"/>
        <w:right w:val="none" w:sz="0" w:space="0" w:color="auto"/>
      </w:divBdr>
    </w:div>
    <w:div w:id="1666468243">
      <w:bodyDiv w:val="1"/>
      <w:marLeft w:val="0"/>
      <w:marRight w:val="0"/>
      <w:marTop w:val="0"/>
      <w:marBottom w:val="0"/>
      <w:divBdr>
        <w:top w:val="none" w:sz="0" w:space="0" w:color="auto"/>
        <w:left w:val="none" w:sz="0" w:space="0" w:color="auto"/>
        <w:bottom w:val="none" w:sz="0" w:space="0" w:color="auto"/>
        <w:right w:val="none" w:sz="0" w:space="0" w:color="auto"/>
      </w:divBdr>
    </w:div>
    <w:div w:id="1668360529">
      <w:bodyDiv w:val="1"/>
      <w:marLeft w:val="0"/>
      <w:marRight w:val="0"/>
      <w:marTop w:val="0"/>
      <w:marBottom w:val="0"/>
      <w:divBdr>
        <w:top w:val="none" w:sz="0" w:space="0" w:color="auto"/>
        <w:left w:val="none" w:sz="0" w:space="0" w:color="auto"/>
        <w:bottom w:val="none" w:sz="0" w:space="0" w:color="auto"/>
        <w:right w:val="none" w:sz="0" w:space="0" w:color="auto"/>
      </w:divBdr>
    </w:div>
    <w:div w:id="1675304791">
      <w:bodyDiv w:val="1"/>
      <w:marLeft w:val="0"/>
      <w:marRight w:val="0"/>
      <w:marTop w:val="0"/>
      <w:marBottom w:val="0"/>
      <w:divBdr>
        <w:top w:val="none" w:sz="0" w:space="0" w:color="auto"/>
        <w:left w:val="none" w:sz="0" w:space="0" w:color="auto"/>
        <w:bottom w:val="none" w:sz="0" w:space="0" w:color="auto"/>
        <w:right w:val="none" w:sz="0" w:space="0" w:color="auto"/>
      </w:divBdr>
    </w:div>
    <w:div w:id="1679233024">
      <w:bodyDiv w:val="1"/>
      <w:marLeft w:val="0"/>
      <w:marRight w:val="0"/>
      <w:marTop w:val="0"/>
      <w:marBottom w:val="0"/>
      <w:divBdr>
        <w:top w:val="none" w:sz="0" w:space="0" w:color="auto"/>
        <w:left w:val="none" w:sz="0" w:space="0" w:color="auto"/>
        <w:bottom w:val="none" w:sz="0" w:space="0" w:color="auto"/>
        <w:right w:val="none" w:sz="0" w:space="0" w:color="auto"/>
      </w:divBdr>
    </w:div>
    <w:div w:id="1690445801">
      <w:bodyDiv w:val="1"/>
      <w:marLeft w:val="0"/>
      <w:marRight w:val="0"/>
      <w:marTop w:val="0"/>
      <w:marBottom w:val="0"/>
      <w:divBdr>
        <w:top w:val="none" w:sz="0" w:space="0" w:color="auto"/>
        <w:left w:val="none" w:sz="0" w:space="0" w:color="auto"/>
        <w:bottom w:val="none" w:sz="0" w:space="0" w:color="auto"/>
        <w:right w:val="none" w:sz="0" w:space="0" w:color="auto"/>
      </w:divBdr>
    </w:div>
    <w:div w:id="1691294575">
      <w:bodyDiv w:val="1"/>
      <w:marLeft w:val="0"/>
      <w:marRight w:val="0"/>
      <w:marTop w:val="0"/>
      <w:marBottom w:val="0"/>
      <w:divBdr>
        <w:top w:val="none" w:sz="0" w:space="0" w:color="auto"/>
        <w:left w:val="none" w:sz="0" w:space="0" w:color="auto"/>
        <w:bottom w:val="none" w:sz="0" w:space="0" w:color="auto"/>
        <w:right w:val="none" w:sz="0" w:space="0" w:color="auto"/>
      </w:divBdr>
    </w:div>
    <w:div w:id="1694771178">
      <w:bodyDiv w:val="1"/>
      <w:marLeft w:val="0"/>
      <w:marRight w:val="0"/>
      <w:marTop w:val="0"/>
      <w:marBottom w:val="0"/>
      <w:divBdr>
        <w:top w:val="none" w:sz="0" w:space="0" w:color="auto"/>
        <w:left w:val="none" w:sz="0" w:space="0" w:color="auto"/>
        <w:bottom w:val="none" w:sz="0" w:space="0" w:color="auto"/>
        <w:right w:val="none" w:sz="0" w:space="0" w:color="auto"/>
      </w:divBdr>
    </w:div>
    <w:div w:id="1696538389">
      <w:bodyDiv w:val="1"/>
      <w:marLeft w:val="0"/>
      <w:marRight w:val="0"/>
      <w:marTop w:val="0"/>
      <w:marBottom w:val="0"/>
      <w:divBdr>
        <w:top w:val="none" w:sz="0" w:space="0" w:color="auto"/>
        <w:left w:val="none" w:sz="0" w:space="0" w:color="auto"/>
        <w:bottom w:val="none" w:sz="0" w:space="0" w:color="auto"/>
        <w:right w:val="none" w:sz="0" w:space="0" w:color="auto"/>
      </w:divBdr>
      <w:divsChild>
        <w:div w:id="18162854">
          <w:marLeft w:val="0"/>
          <w:marRight w:val="0"/>
          <w:marTop w:val="0"/>
          <w:marBottom w:val="0"/>
          <w:divBdr>
            <w:top w:val="none" w:sz="0" w:space="0" w:color="auto"/>
            <w:left w:val="none" w:sz="0" w:space="0" w:color="auto"/>
            <w:bottom w:val="none" w:sz="0" w:space="0" w:color="auto"/>
            <w:right w:val="none" w:sz="0" w:space="0" w:color="auto"/>
          </w:divBdr>
        </w:div>
        <w:div w:id="91976166">
          <w:marLeft w:val="0"/>
          <w:marRight w:val="0"/>
          <w:marTop w:val="0"/>
          <w:marBottom w:val="0"/>
          <w:divBdr>
            <w:top w:val="none" w:sz="0" w:space="0" w:color="auto"/>
            <w:left w:val="none" w:sz="0" w:space="0" w:color="auto"/>
            <w:bottom w:val="none" w:sz="0" w:space="0" w:color="auto"/>
            <w:right w:val="none" w:sz="0" w:space="0" w:color="auto"/>
          </w:divBdr>
        </w:div>
        <w:div w:id="139424227">
          <w:marLeft w:val="0"/>
          <w:marRight w:val="0"/>
          <w:marTop w:val="0"/>
          <w:marBottom w:val="0"/>
          <w:divBdr>
            <w:top w:val="none" w:sz="0" w:space="0" w:color="auto"/>
            <w:left w:val="none" w:sz="0" w:space="0" w:color="auto"/>
            <w:bottom w:val="none" w:sz="0" w:space="0" w:color="auto"/>
            <w:right w:val="none" w:sz="0" w:space="0" w:color="auto"/>
          </w:divBdr>
        </w:div>
        <w:div w:id="142431855">
          <w:marLeft w:val="0"/>
          <w:marRight w:val="0"/>
          <w:marTop w:val="0"/>
          <w:marBottom w:val="0"/>
          <w:divBdr>
            <w:top w:val="none" w:sz="0" w:space="0" w:color="auto"/>
            <w:left w:val="none" w:sz="0" w:space="0" w:color="auto"/>
            <w:bottom w:val="none" w:sz="0" w:space="0" w:color="auto"/>
            <w:right w:val="none" w:sz="0" w:space="0" w:color="auto"/>
          </w:divBdr>
        </w:div>
        <w:div w:id="166022272">
          <w:marLeft w:val="0"/>
          <w:marRight w:val="0"/>
          <w:marTop w:val="0"/>
          <w:marBottom w:val="0"/>
          <w:divBdr>
            <w:top w:val="none" w:sz="0" w:space="0" w:color="auto"/>
            <w:left w:val="none" w:sz="0" w:space="0" w:color="auto"/>
            <w:bottom w:val="none" w:sz="0" w:space="0" w:color="auto"/>
            <w:right w:val="none" w:sz="0" w:space="0" w:color="auto"/>
          </w:divBdr>
        </w:div>
        <w:div w:id="226959902">
          <w:marLeft w:val="0"/>
          <w:marRight w:val="0"/>
          <w:marTop w:val="0"/>
          <w:marBottom w:val="0"/>
          <w:divBdr>
            <w:top w:val="none" w:sz="0" w:space="0" w:color="auto"/>
            <w:left w:val="none" w:sz="0" w:space="0" w:color="auto"/>
            <w:bottom w:val="none" w:sz="0" w:space="0" w:color="auto"/>
            <w:right w:val="none" w:sz="0" w:space="0" w:color="auto"/>
          </w:divBdr>
        </w:div>
        <w:div w:id="249118123">
          <w:marLeft w:val="0"/>
          <w:marRight w:val="0"/>
          <w:marTop w:val="0"/>
          <w:marBottom w:val="0"/>
          <w:divBdr>
            <w:top w:val="none" w:sz="0" w:space="0" w:color="auto"/>
            <w:left w:val="none" w:sz="0" w:space="0" w:color="auto"/>
            <w:bottom w:val="none" w:sz="0" w:space="0" w:color="auto"/>
            <w:right w:val="none" w:sz="0" w:space="0" w:color="auto"/>
          </w:divBdr>
        </w:div>
        <w:div w:id="251202498">
          <w:marLeft w:val="0"/>
          <w:marRight w:val="0"/>
          <w:marTop w:val="0"/>
          <w:marBottom w:val="0"/>
          <w:divBdr>
            <w:top w:val="none" w:sz="0" w:space="0" w:color="auto"/>
            <w:left w:val="none" w:sz="0" w:space="0" w:color="auto"/>
            <w:bottom w:val="none" w:sz="0" w:space="0" w:color="auto"/>
            <w:right w:val="none" w:sz="0" w:space="0" w:color="auto"/>
          </w:divBdr>
        </w:div>
        <w:div w:id="281035115">
          <w:marLeft w:val="0"/>
          <w:marRight w:val="0"/>
          <w:marTop w:val="0"/>
          <w:marBottom w:val="0"/>
          <w:divBdr>
            <w:top w:val="none" w:sz="0" w:space="0" w:color="auto"/>
            <w:left w:val="none" w:sz="0" w:space="0" w:color="auto"/>
            <w:bottom w:val="none" w:sz="0" w:space="0" w:color="auto"/>
            <w:right w:val="none" w:sz="0" w:space="0" w:color="auto"/>
          </w:divBdr>
        </w:div>
        <w:div w:id="292367976">
          <w:marLeft w:val="0"/>
          <w:marRight w:val="0"/>
          <w:marTop w:val="0"/>
          <w:marBottom w:val="0"/>
          <w:divBdr>
            <w:top w:val="none" w:sz="0" w:space="0" w:color="auto"/>
            <w:left w:val="none" w:sz="0" w:space="0" w:color="auto"/>
            <w:bottom w:val="none" w:sz="0" w:space="0" w:color="auto"/>
            <w:right w:val="none" w:sz="0" w:space="0" w:color="auto"/>
          </w:divBdr>
        </w:div>
        <w:div w:id="311449233">
          <w:marLeft w:val="0"/>
          <w:marRight w:val="0"/>
          <w:marTop w:val="0"/>
          <w:marBottom w:val="0"/>
          <w:divBdr>
            <w:top w:val="none" w:sz="0" w:space="0" w:color="auto"/>
            <w:left w:val="none" w:sz="0" w:space="0" w:color="auto"/>
            <w:bottom w:val="none" w:sz="0" w:space="0" w:color="auto"/>
            <w:right w:val="none" w:sz="0" w:space="0" w:color="auto"/>
          </w:divBdr>
        </w:div>
        <w:div w:id="367681423">
          <w:marLeft w:val="0"/>
          <w:marRight w:val="0"/>
          <w:marTop w:val="0"/>
          <w:marBottom w:val="0"/>
          <w:divBdr>
            <w:top w:val="none" w:sz="0" w:space="0" w:color="auto"/>
            <w:left w:val="none" w:sz="0" w:space="0" w:color="auto"/>
            <w:bottom w:val="none" w:sz="0" w:space="0" w:color="auto"/>
            <w:right w:val="none" w:sz="0" w:space="0" w:color="auto"/>
          </w:divBdr>
        </w:div>
        <w:div w:id="370614347">
          <w:marLeft w:val="0"/>
          <w:marRight w:val="0"/>
          <w:marTop w:val="0"/>
          <w:marBottom w:val="0"/>
          <w:divBdr>
            <w:top w:val="none" w:sz="0" w:space="0" w:color="auto"/>
            <w:left w:val="none" w:sz="0" w:space="0" w:color="auto"/>
            <w:bottom w:val="none" w:sz="0" w:space="0" w:color="auto"/>
            <w:right w:val="none" w:sz="0" w:space="0" w:color="auto"/>
          </w:divBdr>
        </w:div>
        <w:div w:id="372269927">
          <w:marLeft w:val="0"/>
          <w:marRight w:val="0"/>
          <w:marTop w:val="0"/>
          <w:marBottom w:val="0"/>
          <w:divBdr>
            <w:top w:val="none" w:sz="0" w:space="0" w:color="auto"/>
            <w:left w:val="none" w:sz="0" w:space="0" w:color="auto"/>
            <w:bottom w:val="none" w:sz="0" w:space="0" w:color="auto"/>
            <w:right w:val="none" w:sz="0" w:space="0" w:color="auto"/>
          </w:divBdr>
        </w:div>
        <w:div w:id="416942373">
          <w:marLeft w:val="0"/>
          <w:marRight w:val="0"/>
          <w:marTop w:val="0"/>
          <w:marBottom w:val="0"/>
          <w:divBdr>
            <w:top w:val="none" w:sz="0" w:space="0" w:color="auto"/>
            <w:left w:val="none" w:sz="0" w:space="0" w:color="auto"/>
            <w:bottom w:val="none" w:sz="0" w:space="0" w:color="auto"/>
            <w:right w:val="none" w:sz="0" w:space="0" w:color="auto"/>
          </w:divBdr>
        </w:div>
        <w:div w:id="419373097">
          <w:marLeft w:val="0"/>
          <w:marRight w:val="0"/>
          <w:marTop w:val="0"/>
          <w:marBottom w:val="0"/>
          <w:divBdr>
            <w:top w:val="none" w:sz="0" w:space="0" w:color="auto"/>
            <w:left w:val="none" w:sz="0" w:space="0" w:color="auto"/>
            <w:bottom w:val="none" w:sz="0" w:space="0" w:color="auto"/>
            <w:right w:val="none" w:sz="0" w:space="0" w:color="auto"/>
          </w:divBdr>
        </w:div>
        <w:div w:id="422146834">
          <w:marLeft w:val="0"/>
          <w:marRight w:val="0"/>
          <w:marTop w:val="0"/>
          <w:marBottom w:val="0"/>
          <w:divBdr>
            <w:top w:val="none" w:sz="0" w:space="0" w:color="auto"/>
            <w:left w:val="none" w:sz="0" w:space="0" w:color="auto"/>
            <w:bottom w:val="none" w:sz="0" w:space="0" w:color="auto"/>
            <w:right w:val="none" w:sz="0" w:space="0" w:color="auto"/>
          </w:divBdr>
        </w:div>
        <w:div w:id="452476780">
          <w:marLeft w:val="0"/>
          <w:marRight w:val="0"/>
          <w:marTop w:val="0"/>
          <w:marBottom w:val="0"/>
          <w:divBdr>
            <w:top w:val="none" w:sz="0" w:space="0" w:color="auto"/>
            <w:left w:val="none" w:sz="0" w:space="0" w:color="auto"/>
            <w:bottom w:val="none" w:sz="0" w:space="0" w:color="auto"/>
            <w:right w:val="none" w:sz="0" w:space="0" w:color="auto"/>
          </w:divBdr>
        </w:div>
        <w:div w:id="454250968">
          <w:marLeft w:val="0"/>
          <w:marRight w:val="0"/>
          <w:marTop w:val="0"/>
          <w:marBottom w:val="0"/>
          <w:divBdr>
            <w:top w:val="none" w:sz="0" w:space="0" w:color="auto"/>
            <w:left w:val="none" w:sz="0" w:space="0" w:color="auto"/>
            <w:bottom w:val="none" w:sz="0" w:space="0" w:color="auto"/>
            <w:right w:val="none" w:sz="0" w:space="0" w:color="auto"/>
          </w:divBdr>
        </w:div>
        <w:div w:id="454493320">
          <w:marLeft w:val="0"/>
          <w:marRight w:val="0"/>
          <w:marTop w:val="0"/>
          <w:marBottom w:val="0"/>
          <w:divBdr>
            <w:top w:val="none" w:sz="0" w:space="0" w:color="auto"/>
            <w:left w:val="none" w:sz="0" w:space="0" w:color="auto"/>
            <w:bottom w:val="none" w:sz="0" w:space="0" w:color="auto"/>
            <w:right w:val="none" w:sz="0" w:space="0" w:color="auto"/>
          </w:divBdr>
        </w:div>
        <w:div w:id="455298779">
          <w:marLeft w:val="0"/>
          <w:marRight w:val="0"/>
          <w:marTop w:val="0"/>
          <w:marBottom w:val="0"/>
          <w:divBdr>
            <w:top w:val="none" w:sz="0" w:space="0" w:color="auto"/>
            <w:left w:val="none" w:sz="0" w:space="0" w:color="auto"/>
            <w:bottom w:val="none" w:sz="0" w:space="0" w:color="auto"/>
            <w:right w:val="none" w:sz="0" w:space="0" w:color="auto"/>
          </w:divBdr>
        </w:div>
        <w:div w:id="455756881">
          <w:marLeft w:val="0"/>
          <w:marRight w:val="0"/>
          <w:marTop w:val="0"/>
          <w:marBottom w:val="0"/>
          <w:divBdr>
            <w:top w:val="none" w:sz="0" w:space="0" w:color="auto"/>
            <w:left w:val="none" w:sz="0" w:space="0" w:color="auto"/>
            <w:bottom w:val="none" w:sz="0" w:space="0" w:color="auto"/>
            <w:right w:val="none" w:sz="0" w:space="0" w:color="auto"/>
          </w:divBdr>
        </w:div>
        <w:div w:id="480776099">
          <w:marLeft w:val="0"/>
          <w:marRight w:val="0"/>
          <w:marTop w:val="0"/>
          <w:marBottom w:val="0"/>
          <w:divBdr>
            <w:top w:val="none" w:sz="0" w:space="0" w:color="auto"/>
            <w:left w:val="none" w:sz="0" w:space="0" w:color="auto"/>
            <w:bottom w:val="none" w:sz="0" w:space="0" w:color="auto"/>
            <w:right w:val="none" w:sz="0" w:space="0" w:color="auto"/>
          </w:divBdr>
        </w:div>
        <w:div w:id="489249812">
          <w:marLeft w:val="0"/>
          <w:marRight w:val="0"/>
          <w:marTop w:val="0"/>
          <w:marBottom w:val="0"/>
          <w:divBdr>
            <w:top w:val="none" w:sz="0" w:space="0" w:color="auto"/>
            <w:left w:val="none" w:sz="0" w:space="0" w:color="auto"/>
            <w:bottom w:val="none" w:sz="0" w:space="0" w:color="auto"/>
            <w:right w:val="none" w:sz="0" w:space="0" w:color="auto"/>
          </w:divBdr>
        </w:div>
        <w:div w:id="510409371">
          <w:marLeft w:val="0"/>
          <w:marRight w:val="0"/>
          <w:marTop w:val="0"/>
          <w:marBottom w:val="0"/>
          <w:divBdr>
            <w:top w:val="none" w:sz="0" w:space="0" w:color="auto"/>
            <w:left w:val="none" w:sz="0" w:space="0" w:color="auto"/>
            <w:bottom w:val="none" w:sz="0" w:space="0" w:color="auto"/>
            <w:right w:val="none" w:sz="0" w:space="0" w:color="auto"/>
          </w:divBdr>
        </w:div>
        <w:div w:id="510949350">
          <w:marLeft w:val="0"/>
          <w:marRight w:val="0"/>
          <w:marTop w:val="0"/>
          <w:marBottom w:val="0"/>
          <w:divBdr>
            <w:top w:val="none" w:sz="0" w:space="0" w:color="auto"/>
            <w:left w:val="none" w:sz="0" w:space="0" w:color="auto"/>
            <w:bottom w:val="none" w:sz="0" w:space="0" w:color="auto"/>
            <w:right w:val="none" w:sz="0" w:space="0" w:color="auto"/>
          </w:divBdr>
        </w:div>
        <w:div w:id="523447244">
          <w:marLeft w:val="0"/>
          <w:marRight w:val="0"/>
          <w:marTop w:val="0"/>
          <w:marBottom w:val="0"/>
          <w:divBdr>
            <w:top w:val="none" w:sz="0" w:space="0" w:color="auto"/>
            <w:left w:val="none" w:sz="0" w:space="0" w:color="auto"/>
            <w:bottom w:val="none" w:sz="0" w:space="0" w:color="auto"/>
            <w:right w:val="none" w:sz="0" w:space="0" w:color="auto"/>
          </w:divBdr>
        </w:div>
        <w:div w:id="566383484">
          <w:marLeft w:val="0"/>
          <w:marRight w:val="0"/>
          <w:marTop w:val="0"/>
          <w:marBottom w:val="0"/>
          <w:divBdr>
            <w:top w:val="none" w:sz="0" w:space="0" w:color="auto"/>
            <w:left w:val="none" w:sz="0" w:space="0" w:color="auto"/>
            <w:bottom w:val="none" w:sz="0" w:space="0" w:color="auto"/>
            <w:right w:val="none" w:sz="0" w:space="0" w:color="auto"/>
          </w:divBdr>
        </w:div>
        <w:div w:id="582490776">
          <w:marLeft w:val="0"/>
          <w:marRight w:val="0"/>
          <w:marTop w:val="0"/>
          <w:marBottom w:val="0"/>
          <w:divBdr>
            <w:top w:val="none" w:sz="0" w:space="0" w:color="auto"/>
            <w:left w:val="none" w:sz="0" w:space="0" w:color="auto"/>
            <w:bottom w:val="none" w:sz="0" w:space="0" w:color="auto"/>
            <w:right w:val="none" w:sz="0" w:space="0" w:color="auto"/>
          </w:divBdr>
        </w:div>
        <w:div w:id="599870704">
          <w:marLeft w:val="0"/>
          <w:marRight w:val="0"/>
          <w:marTop w:val="0"/>
          <w:marBottom w:val="0"/>
          <w:divBdr>
            <w:top w:val="none" w:sz="0" w:space="0" w:color="auto"/>
            <w:left w:val="none" w:sz="0" w:space="0" w:color="auto"/>
            <w:bottom w:val="none" w:sz="0" w:space="0" w:color="auto"/>
            <w:right w:val="none" w:sz="0" w:space="0" w:color="auto"/>
          </w:divBdr>
        </w:div>
        <w:div w:id="662010988">
          <w:marLeft w:val="0"/>
          <w:marRight w:val="0"/>
          <w:marTop w:val="0"/>
          <w:marBottom w:val="0"/>
          <w:divBdr>
            <w:top w:val="none" w:sz="0" w:space="0" w:color="auto"/>
            <w:left w:val="none" w:sz="0" w:space="0" w:color="auto"/>
            <w:bottom w:val="none" w:sz="0" w:space="0" w:color="auto"/>
            <w:right w:val="none" w:sz="0" w:space="0" w:color="auto"/>
          </w:divBdr>
        </w:div>
        <w:div w:id="678965849">
          <w:marLeft w:val="0"/>
          <w:marRight w:val="0"/>
          <w:marTop w:val="0"/>
          <w:marBottom w:val="0"/>
          <w:divBdr>
            <w:top w:val="none" w:sz="0" w:space="0" w:color="auto"/>
            <w:left w:val="none" w:sz="0" w:space="0" w:color="auto"/>
            <w:bottom w:val="none" w:sz="0" w:space="0" w:color="auto"/>
            <w:right w:val="none" w:sz="0" w:space="0" w:color="auto"/>
          </w:divBdr>
        </w:div>
        <w:div w:id="696468712">
          <w:marLeft w:val="0"/>
          <w:marRight w:val="0"/>
          <w:marTop w:val="0"/>
          <w:marBottom w:val="0"/>
          <w:divBdr>
            <w:top w:val="none" w:sz="0" w:space="0" w:color="auto"/>
            <w:left w:val="none" w:sz="0" w:space="0" w:color="auto"/>
            <w:bottom w:val="none" w:sz="0" w:space="0" w:color="auto"/>
            <w:right w:val="none" w:sz="0" w:space="0" w:color="auto"/>
          </w:divBdr>
        </w:div>
        <w:div w:id="756170105">
          <w:marLeft w:val="0"/>
          <w:marRight w:val="0"/>
          <w:marTop w:val="0"/>
          <w:marBottom w:val="0"/>
          <w:divBdr>
            <w:top w:val="none" w:sz="0" w:space="0" w:color="auto"/>
            <w:left w:val="none" w:sz="0" w:space="0" w:color="auto"/>
            <w:bottom w:val="none" w:sz="0" w:space="0" w:color="auto"/>
            <w:right w:val="none" w:sz="0" w:space="0" w:color="auto"/>
          </w:divBdr>
        </w:div>
        <w:div w:id="775179823">
          <w:marLeft w:val="0"/>
          <w:marRight w:val="0"/>
          <w:marTop w:val="0"/>
          <w:marBottom w:val="0"/>
          <w:divBdr>
            <w:top w:val="none" w:sz="0" w:space="0" w:color="auto"/>
            <w:left w:val="none" w:sz="0" w:space="0" w:color="auto"/>
            <w:bottom w:val="none" w:sz="0" w:space="0" w:color="auto"/>
            <w:right w:val="none" w:sz="0" w:space="0" w:color="auto"/>
          </w:divBdr>
        </w:div>
        <w:div w:id="825897060">
          <w:marLeft w:val="0"/>
          <w:marRight w:val="0"/>
          <w:marTop w:val="0"/>
          <w:marBottom w:val="0"/>
          <w:divBdr>
            <w:top w:val="none" w:sz="0" w:space="0" w:color="auto"/>
            <w:left w:val="none" w:sz="0" w:space="0" w:color="auto"/>
            <w:bottom w:val="none" w:sz="0" w:space="0" w:color="auto"/>
            <w:right w:val="none" w:sz="0" w:space="0" w:color="auto"/>
          </w:divBdr>
        </w:div>
        <w:div w:id="868952353">
          <w:marLeft w:val="0"/>
          <w:marRight w:val="0"/>
          <w:marTop w:val="0"/>
          <w:marBottom w:val="0"/>
          <w:divBdr>
            <w:top w:val="none" w:sz="0" w:space="0" w:color="auto"/>
            <w:left w:val="none" w:sz="0" w:space="0" w:color="auto"/>
            <w:bottom w:val="none" w:sz="0" w:space="0" w:color="auto"/>
            <w:right w:val="none" w:sz="0" w:space="0" w:color="auto"/>
          </w:divBdr>
        </w:div>
        <w:div w:id="881132136">
          <w:marLeft w:val="0"/>
          <w:marRight w:val="0"/>
          <w:marTop w:val="0"/>
          <w:marBottom w:val="0"/>
          <w:divBdr>
            <w:top w:val="none" w:sz="0" w:space="0" w:color="auto"/>
            <w:left w:val="none" w:sz="0" w:space="0" w:color="auto"/>
            <w:bottom w:val="none" w:sz="0" w:space="0" w:color="auto"/>
            <w:right w:val="none" w:sz="0" w:space="0" w:color="auto"/>
          </w:divBdr>
        </w:div>
        <w:div w:id="882519602">
          <w:marLeft w:val="0"/>
          <w:marRight w:val="0"/>
          <w:marTop w:val="0"/>
          <w:marBottom w:val="0"/>
          <w:divBdr>
            <w:top w:val="none" w:sz="0" w:space="0" w:color="auto"/>
            <w:left w:val="none" w:sz="0" w:space="0" w:color="auto"/>
            <w:bottom w:val="none" w:sz="0" w:space="0" w:color="auto"/>
            <w:right w:val="none" w:sz="0" w:space="0" w:color="auto"/>
          </w:divBdr>
        </w:div>
        <w:div w:id="883710203">
          <w:marLeft w:val="0"/>
          <w:marRight w:val="0"/>
          <w:marTop w:val="0"/>
          <w:marBottom w:val="0"/>
          <w:divBdr>
            <w:top w:val="none" w:sz="0" w:space="0" w:color="auto"/>
            <w:left w:val="none" w:sz="0" w:space="0" w:color="auto"/>
            <w:bottom w:val="none" w:sz="0" w:space="0" w:color="auto"/>
            <w:right w:val="none" w:sz="0" w:space="0" w:color="auto"/>
          </w:divBdr>
        </w:div>
        <w:div w:id="893852544">
          <w:marLeft w:val="0"/>
          <w:marRight w:val="0"/>
          <w:marTop w:val="0"/>
          <w:marBottom w:val="0"/>
          <w:divBdr>
            <w:top w:val="none" w:sz="0" w:space="0" w:color="auto"/>
            <w:left w:val="none" w:sz="0" w:space="0" w:color="auto"/>
            <w:bottom w:val="none" w:sz="0" w:space="0" w:color="auto"/>
            <w:right w:val="none" w:sz="0" w:space="0" w:color="auto"/>
          </w:divBdr>
        </w:div>
        <w:div w:id="899244245">
          <w:marLeft w:val="0"/>
          <w:marRight w:val="0"/>
          <w:marTop w:val="0"/>
          <w:marBottom w:val="0"/>
          <w:divBdr>
            <w:top w:val="none" w:sz="0" w:space="0" w:color="auto"/>
            <w:left w:val="none" w:sz="0" w:space="0" w:color="auto"/>
            <w:bottom w:val="none" w:sz="0" w:space="0" w:color="auto"/>
            <w:right w:val="none" w:sz="0" w:space="0" w:color="auto"/>
          </w:divBdr>
        </w:div>
        <w:div w:id="918636820">
          <w:marLeft w:val="0"/>
          <w:marRight w:val="0"/>
          <w:marTop w:val="0"/>
          <w:marBottom w:val="0"/>
          <w:divBdr>
            <w:top w:val="none" w:sz="0" w:space="0" w:color="auto"/>
            <w:left w:val="none" w:sz="0" w:space="0" w:color="auto"/>
            <w:bottom w:val="none" w:sz="0" w:space="0" w:color="auto"/>
            <w:right w:val="none" w:sz="0" w:space="0" w:color="auto"/>
          </w:divBdr>
        </w:div>
        <w:div w:id="918907715">
          <w:marLeft w:val="0"/>
          <w:marRight w:val="0"/>
          <w:marTop w:val="0"/>
          <w:marBottom w:val="0"/>
          <w:divBdr>
            <w:top w:val="none" w:sz="0" w:space="0" w:color="auto"/>
            <w:left w:val="none" w:sz="0" w:space="0" w:color="auto"/>
            <w:bottom w:val="none" w:sz="0" w:space="0" w:color="auto"/>
            <w:right w:val="none" w:sz="0" w:space="0" w:color="auto"/>
          </w:divBdr>
        </w:div>
        <w:div w:id="949702773">
          <w:marLeft w:val="0"/>
          <w:marRight w:val="0"/>
          <w:marTop w:val="0"/>
          <w:marBottom w:val="0"/>
          <w:divBdr>
            <w:top w:val="none" w:sz="0" w:space="0" w:color="auto"/>
            <w:left w:val="none" w:sz="0" w:space="0" w:color="auto"/>
            <w:bottom w:val="none" w:sz="0" w:space="0" w:color="auto"/>
            <w:right w:val="none" w:sz="0" w:space="0" w:color="auto"/>
          </w:divBdr>
        </w:div>
        <w:div w:id="955526246">
          <w:marLeft w:val="0"/>
          <w:marRight w:val="0"/>
          <w:marTop w:val="0"/>
          <w:marBottom w:val="0"/>
          <w:divBdr>
            <w:top w:val="none" w:sz="0" w:space="0" w:color="auto"/>
            <w:left w:val="none" w:sz="0" w:space="0" w:color="auto"/>
            <w:bottom w:val="none" w:sz="0" w:space="0" w:color="auto"/>
            <w:right w:val="none" w:sz="0" w:space="0" w:color="auto"/>
          </w:divBdr>
        </w:div>
        <w:div w:id="984314375">
          <w:marLeft w:val="0"/>
          <w:marRight w:val="0"/>
          <w:marTop w:val="0"/>
          <w:marBottom w:val="0"/>
          <w:divBdr>
            <w:top w:val="none" w:sz="0" w:space="0" w:color="auto"/>
            <w:left w:val="none" w:sz="0" w:space="0" w:color="auto"/>
            <w:bottom w:val="none" w:sz="0" w:space="0" w:color="auto"/>
            <w:right w:val="none" w:sz="0" w:space="0" w:color="auto"/>
          </w:divBdr>
        </w:div>
        <w:div w:id="1013068626">
          <w:marLeft w:val="0"/>
          <w:marRight w:val="0"/>
          <w:marTop w:val="0"/>
          <w:marBottom w:val="0"/>
          <w:divBdr>
            <w:top w:val="none" w:sz="0" w:space="0" w:color="auto"/>
            <w:left w:val="none" w:sz="0" w:space="0" w:color="auto"/>
            <w:bottom w:val="none" w:sz="0" w:space="0" w:color="auto"/>
            <w:right w:val="none" w:sz="0" w:space="0" w:color="auto"/>
          </w:divBdr>
        </w:div>
        <w:div w:id="1031960589">
          <w:marLeft w:val="0"/>
          <w:marRight w:val="0"/>
          <w:marTop w:val="0"/>
          <w:marBottom w:val="0"/>
          <w:divBdr>
            <w:top w:val="none" w:sz="0" w:space="0" w:color="auto"/>
            <w:left w:val="none" w:sz="0" w:space="0" w:color="auto"/>
            <w:bottom w:val="none" w:sz="0" w:space="0" w:color="auto"/>
            <w:right w:val="none" w:sz="0" w:space="0" w:color="auto"/>
          </w:divBdr>
        </w:div>
        <w:div w:id="1038821177">
          <w:marLeft w:val="0"/>
          <w:marRight w:val="0"/>
          <w:marTop w:val="0"/>
          <w:marBottom w:val="0"/>
          <w:divBdr>
            <w:top w:val="none" w:sz="0" w:space="0" w:color="auto"/>
            <w:left w:val="none" w:sz="0" w:space="0" w:color="auto"/>
            <w:bottom w:val="none" w:sz="0" w:space="0" w:color="auto"/>
            <w:right w:val="none" w:sz="0" w:space="0" w:color="auto"/>
          </w:divBdr>
        </w:div>
        <w:div w:id="1039822427">
          <w:marLeft w:val="0"/>
          <w:marRight w:val="0"/>
          <w:marTop w:val="0"/>
          <w:marBottom w:val="0"/>
          <w:divBdr>
            <w:top w:val="none" w:sz="0" w:space="0" w:color="auto"/>
            <w:left w:val="none" w:sz="0" w:space="0" w:color="auto"/>
            <w:bottom w:val="none" w:sz="0" w:space="0" w:color="auto"/>
            <w:right w:val="none" w:sz="0" w:space="0" w:color="auto"/>
          </w:divBdr>
        </w:div>
        <w:div w:id="1055397909">
          <w:marLeft w:val="0"/>
          <w:marRight w:val="0"/>
          <w:marTop w:val="0"/>
          <w:marBottom w:val="0"/>
          <w:divBdr>
            <w:top w:val="none" w:sz="0" w:space="0" w:color="auto"/>
            <w:left w:val="none" w:sz="0" w:space="0" w:color="auto"/>
            <w:bottom w:val="none" w:sz="0" w:space="0" w:color="auto"/>
            <w:right w:val="none" w:sz="0" w:space="0" w:color="auto"/>
          </w:divBdr>
        </w:div>
        <w:div w:id="1058477915">
          <w:marLeft w:val="0"/>
          <w:marRight w:val="0"/>
          <w:marTop w:val="0"/>
          <w:marBottom w:val="0"/>
          <w:divBdr>
            <w:top w:val="none" w:sz="0" w:space="0" w:color="auto"/>
            <w:left w:val="none" w:sz="0" w:space="0" w:color="auto"/>
            <w:bottom w:val="none" w:sz="0" w:space="0" w:color="auto"/>
            <w:right w:val="none" w:sz="0" w:space="0" w:color="auto"/>
          </w:divBdr>
        </w:div>
        <w:div w:id="1095908229">
          <w:marLeft w:val="0"/>
          <w:marRight w:val="0"/>
          <w:marTop w:val="0"/>
          <w:marBottom w:val="0"/>
          <w:divBdr>
            <w:top w:val="none" w:sz="0" w:space="0" w:color="auto"/>
            <w:left w:val="none" w:sz="0" w:space="0" w:color="auto"/>
            <w:bottom w:val="none" w:sz="0" w:space="0" w:color="auto"/>
            <w:right w:val="none" w:sz="0" w:space="0" w:color="auto"/>
          </w:divBdr>
        </w:div>
        <w:div w:id="1157916036">
          <w:marLeft w:val="0"/>
          <w:marRight w:val="0"/>
          <w:marTop w:val="0"/>
          <w:marBottom w:val="0"/>
          <w:divBdr>
            <w:top w:val="none" w:sz="0" w:space="0" w:color="auto"/>
            <w:left w:val="none" w:sz="0" w:space="0" w:color="auto"/>
            <w:bottom w:val="none" w:sz="0" w:space="0" w:color="auto"/>
            <w:right w:val="none" w:sz="0" w:space="0" w:color="auto"/>
          </w:divBdr>
        </w:div>
        <w:div w:id="1220358031">
          <w:marLeft w:val="0"/>
          <w:marRight w:val="0"/>
          <w:marTop w:val="0"/>
          <w:marBottom w:val="0"/>
          <w:divBdr>
            <w:top w:val="none" w:sz="0" w:space="0" w:color="auto"/>
            <w:left w:val="none" w:sz="0" w:space="0" w:color="auto"/>
            <w:bottom w:val="none" w:sz="0" w:space="0" w:color="auto"/>
            <w:right w:val="none" w:sz="0" w:space="0" w:color="auto"/>
          </w:divBdr>
        </w:div>
        <w:div w:id="1225144040">
          <w:marLeft w:val="0"/>
          <w:marRight w:val="0"/>
          <w:marTop w:val="0"/>
          <w:marBottom w:val="0"/>
          <w:divBdr>
            <w:top w:val="none" w:sz="0" w:space="0" w:color="auto"/>
            <w:left w:val="none" w:sz="0" w:space="0" w:color="auto"/>
            <w:bottom w:val="none" w:sz="0" w:space="0" w:color="auto"/>
            <w:right w:val="none" w:sz="0" w:space="0" w:color="auto"/>
          </w:divBdr>
        </w:div>
        <w:div w:id="1261528546">
          <w:marLeft w:val="0"/>
          <w:marRight w:val="0"/>
          <w:marTop w:val="0"/>
          <w:marBottom w:val="0"/>
          <w:divBdr>
            <w:top w:val="none" w:sz="0" w:space="0" w:color="auto"/>
            <w:left w:val="none" w:sz="0" w:space="0" w:color="auto"/>
            <w:bottom w:val="none" w:sz="0" w:space="0" w:color="auto"/>
            <w:right w:val="none" w:sz="0" w:space="0" w:color="auto"/>
          </w:divBdr>
        </w:div>
        <w:div w:id="1280142826">
          <w:marLeft w:val="0"/>
          <w:marRight w:val="0"/>
          <w:marTop w:val="0"/>
          <w:marBottom w:val="0"/>
          <w:divBdr>
            <w:top w:val="none" w:sz="0" w:space="0" w:color="auto"/>
            <w:left w:val="none" w:sz="0" w:space="0" w:color="auto"/>
            <w:bottom w:val="none" w:sz="0" w:space="0" w:color="auto"/>
            <w:right w:val="none" w:sz="0" w:space="0" w:color="auto"/>
          </w:divBdr>
        </w:div>
        <w:div w:id="1282879921">
          <w:marLeft w:val="0"/>
          <w:marRight w:val="0"/>
          <w:marTop w:val="0"/>
          <w:marBottom w:val="0"/>
          <w:divBdr>
            <w:top w:val="none" w:sz="0" w:space="0" w:color="auto"/>
            <w:left w:val="none" w:sz="0" w:space="0" w:color="auto"/>
            <w:bottom w:val="none" w:sz="0" w:space="0" w:color="auto"/>
            <w:right w:val="none" w:sz="0" w:space="0" w:color="auto"/>
          </w:divBdr>
        </w:div>
        <w:div w:id="1306933055">
          <w:marLeft w:val="0"/>
          <w:marRight w:val="0"/>
          <w:marTop w:val="0"/>
          <w:marBottom w:val="0"/>
          <w:divBdr>
            <w:top w:val="none" w:sz="0" w:space="0" w:color="auto"/>
            <w:left w:val="none" w:sz="0" w:space="0" w:color="auto"/>
            <w:bottom w:val="none" w:sz="0" w:space="0" w:color="auto"/>
            <w:right w:val="none" w:sz="0" w:space="0" w:color="auto"/>
          </w:divBdr>
        </w:div>
        <w:div w:id="1329407792">
          <w:marLeft w:val="0"/>
          <w:marRight w:val="0"/>
          <w:marTop w:val="0"/>
          <w:marBottom w:val="0"/>
          <w:divBdr>
            <w:top w:val="none" w:sz="0" w:space="0" w:color="auto"/>
            <w:left w:val="none" w:sz="0" w:space="0" w:color="auto"/>
            <w:bottom w:val="none" w:sz="0" w:space="0" w:color="auto"/>
            <w:right w:val="none" w:sz="0" w:space="0" w:color="auto"/>
          </w:divBdr>
        </w:div>
        <w:div w:id="1361199834">
          <w:marLeft w:val="0"/>
          <w:marRight w:val="0"/>
          <w:marTop w:val="0"/>
          <w:marBottom w:val="0"/>
          <w:divBdr>
            <w:top w:val="none" w:sz="0" w:space="0" w:color="auto"/>
            <w:left w:val="none" w:sz="0" w:space="0" w:color="auto"/>
            <w:bottom w:val="none" w:sz="0" w:space="0" w:color="auto"/>
            <w:right w:val="none" w:sz="0" w:space="0" w:color="auto"/>
          </w:divBdr>
        </w:div>
        <w:div w:id="1365442913">
          <w:marLeft w:val="0"/>
          <w:marRight w:val="0"/>
          <w:marTop w:val="0"/>
          <w:marBottom w:val="0"/>
          <w:divBdr>
            <w:top w:val="none" w:sz="0" w:space="0" w:color="auto"/>
            <w:left w:val="none" w:sz="0" w:space="0" w:color="auto"/>
            <w:bottom w:val="none" w:sz="0" w:space="0" w:color="auto"/>
            <w:right w:val="none" w:sz="0" w:space="0" w:color="auto"/>
          </w:divBdr>
        </w:div>
        <w:div w:id="1399011996">
          <w:marLeft w:val="0"/>
          <w:marRight w:val="0"/>
          <w:marTop w:val="0"/>
          <w:marBottom w:val="0"/>
          <w:divBdr>
            <w:top w:val="none" w:sz="0" w:space="0" w:color="auto"/>
            <w:left w:val="none" w:sz="0" w:space="0" w:color="auto"/>
            <w:bottom w:val="none" w:sz="0" w:space="0" w:color="auto"/>
            <w:right w:val="none" w:sz="0" w:space="0" w:color="auto"/>
          </w:divBdr>
        </w:div>
        <w:div w:id="1410930624">
          <w:marLeft w:val="0"/>
          <w:marRight w:val="0"/>
          <w:marTop w:val="0"/>
          <w:marBottom w:val="0"/>
          <w:divBdr>
            <w:top w:val="none" w:sz="0" w:space="0" w:color="auto"/>
            <w:left w:val="none" w:sz="0" w:space="0" w:color="auto"/>
            <w:bottom w:val="none" w:sz="0" w:space="0" w:color="auto"/>
            <w:right w:val="none" w:sz="0" w:space="0" w:color="auto"/>
          </w:divBdr>
        </w:div>
        <w:div w:id="1472334025">
          <w:marLeft w:val="0"/>
          <w:marRight w:val="0"/>
          <w:marTop w:val="0"/>
          <w:marBottom w:val="0"/>
          <w:divBdr>
            <w:top w:val="none" w:sz="0" w:space="0" w:color="auto"/>
            <w:left w:val="none" w:sz="0" w:space="0" w:color="auto"/>
            <w:bottom w:val="none" w:sz="0" w:space="0" w:color="auto"/>
            <w:right w:val="none" w:sz="0" w:space="0" w:color="auto"/>
          </w:divBdr>
        </w:div>
        <w:div w:id="1489204882">
          <w:marLeft w:val="0"/>
          <w:marRight w:val="0"/>
          <w:marTop w:val="0"/>
          <w:marBottom w:val="0"/>
          <w:divBdr>
            <w:top w:val="none" w:sz="0" w:space="0" w:color="auto"/>
            <w:left w:val="none" w:sz="0" w:space="0" w:color="auto"/>
            <w:bottom w:val="none" w:sz="0" w:space="0" w:color="auto"/>
            <w:right w:val="none" w:sz="0" w:space="0" w:color="auto"/>
          </w:divBdr>
        </w:div>
        <w:div w:id="1498692470">
          <w:marLeft w:val="0"/>
          <w:marRight w:val="0"/>
          <w:marTop w:val="0"/>
          <w:marBottom w:val="0"/>
          <w:divBdr>
            <w:top w:val="none" w:sz="0" w:space="0" w:color="auto"/>
            <w:left w:val="none" w:sz="0" w:space="0" w:color="auto"/>
            <w:bottom w:val="none" w:sz="0" w:space="0" w:color="auto"/>
            <w:right w:val="none" w:sz="0" w:space="0" w:color="auto"/>
          </w:divBdr>
        </w:div>
        <w:div w:id="1539122794">
          <w:marLeft w:val="0"/>
          <w:marRight w:val="0"/>
          <w:marTop w:val="0"/>
          <w:marBottom w:val="0"/>
          <w:divBdr>
            <w:top w:val="none" w:sz="0" w:space="0" w:color="auto"/>
            <w:left w:val="none" w:sz="0" w:space="0" w:color="auto"/>
            <w:bottom w:val="none" w:sz="0" w:space="0" w:color="auto"/>
            <w:right w:val="none" w:sz="0" w:space="0" w:color="auto"/>
          </w:divBdr>
        </w:div>
        <w:div w:id="1546795110">
          <w:marLeft w:val="0"/>
          <w:marRight w:val="0"/>
          <w:marTop w:val="0"/>
          <w:marBottom w:val="0"/>
          <w:divBdr>
            <w:top w:val="none" w:sz="0" w:space="0" w:color="auto"/>
            <w:left w:val="none" w:sz="0" w:space="0" w:color="auto"/>
            <w:bottom w:val="none" w:sz="0" w:space="0" w:color="auto"/>
            <w:right w:val="none" w:sz="0" w:space="0" w:color="auto"/>
          </w:divBdr>
        </w:div>
        <w:div w:id="1582443304">
          <w:marLeft w:val="0"/>
          <w:marRight w:val="0"/>
          <w:marTop w:val="0"/>
          <w:marBottom w:val="0"/>
          <w:divBdr>
            <w:top w:val="none" w:sz="0" w:space="0" w:color="auto"/>
            <w:left w:val="none" w:sz="0" w:space="0" w:color="auto"/>
            <w:bottom w:val="none" w:sz="0" w:space="0" w:color="auto"/>
            <w:right w:val="none" w:sz="0" w:space="0" w:color="auto"/>
          </w:divBdr>
        </w:div>
        <w:div w:id="1583179043">
          <w:marLeft w:val="0"/>
          <w:marRight w:val="0"/>
          <w:marTop w:val="0"/>
          <w:marBottom w:val="0"/>
          <w:divBdr>
            <w:top w:val="none" w:sz="0" w:space="0" w:color="auto"/>
            <w:left w:val="none" w:sz="0" w:space="0" w:color="auto"/>
            <w:bottom w:val="none" w:sz="0" w:space="0" w:color="auto"/>
            <w:right w:val="none" w:sz="0" w:space="0" w:color="auto"/>
          </w:divBdr>
        </w:div>
        <w:div w:id="1591504753">
          <w:marLeft w:val="0"/>
          <w:marRight w:val="0"/>
          <w:marTop w:val="0"/>
          <w:marBottom w:val="0"/>
          <w:divBdr>
            <w:top w:val="none" w:sz="0" w:space="0" w:color="auto"/>
            <w:left w:val="none" w:sz="0" w:space="0" w:color="auto"/>
            <w:bottom w:val="none" w:sz="0" w:space="0" w:color="auto"/>
            <w:right w:val="none" w:sz="0" w:space="0" w:color="auto"/>
          </w:divBdr>
        </w:div>
        <w:div w:id="1606767578">
          <w:marLeft w:val="0"/>
          <w:marRight w:val="0"/>
          <w:marTop w:val="0"/>
          <w:marBottom w:val="0"/>
          <w:divBdr>
            <w:top w:val="none" w:sz="0" w:space="0" w:color="auto"/>
            <w:left w:val="none" w:sz="0" w:space="0" w:color="auto"/>
            <w:bottom w:val="none" w:sz="0" w:space="0" w:color="auto"/>
            <w:right w:val="none" w:sz="0" w:space="0" w:color="auto"/>
          </w:divBdr>
        </w:div>
        <w:div w:id="1609389854">
          <w:marLeft w:val="0"/>
          <w:marRight w:val="0"/>
          <w:marTop w:val="0"/>
          <w:marBottom w:val="0"/>
          <w:divBdr>
            <w:top w:val="none" w:sz="0" w:space="0" w:color="auto"/>
            <w:left w:val="none" w:sz="0" w:space="0" w:color="auto"/>
            <w:bottom w:val="none" w:sz="0" w:space="0" w:color="auto"/>
            <w:right w:val="none" w:sz="0" w:space="0" w:color="auto"/>
          </w:divBdr>
        </w:div>
        <w:div w:id="1609845766">
          <w:marLeft w:val="0"/>
          <w:marRight w:val="0"/>
          <w:marTop w:val="0"/>
          <w:marBottom w:val="0"/>
          <w:divBdr>
            <w:top w:val="none" w:sz="0" w:space="0" w:color="auto"/>
            <w:left w:val="none" w:sz="0" w:space="0" w:color="auto"/>
            <w:bottom w:val="none" w:sz="0" w:space="0" w:color="auto"/>
            <w:right w:val="none" w:sz="0" w:space="0" w:color="auto"/>
          </w:divBdr>
        </w:div>
        <w:div w:id="1626885905">
          <w:marLeft w:val="0"/>
          <w:marRight w:val="0"/>
          <w:marTop w:val="0"/>
          <w:marBottom w:val="0"/>
          <w:divBdr>
            <w:top w:val="none" w:sz="0" w:space="0" w:color="auto"/>
            <w:left w:val="none" w:sz="0" w:space="0" w:color="auto"/>
            <w:bottom w:val="none" w:sz="0" w:space="0" w:color="auto"/>
            <w:right w:val="none" w:sz="0" w:space="0" w:color="auto"/>
          </w:divBdr>
        </w:div>
        <w:div w:id="1630083943">
          <w:marLeft w:val="0"/>
          <w:marRight w:val="0"/>
          <w:marTop w:val="0"/>
          <w:marBottom w:val="0"/>
          <w:divBdr>
            <w:top w:val="none" w:sz="0" w:space="0" w:color="auto"/>
            <w:left w:val="none" w:sz="0" w:space="0" w:color="auto"/>
            <w:bottom w:val="none" w:sz="0" w:space="0" w:color="auto"/>
            <w:right w:val="none" w:sz="0" w:space="0" w:color="auto"/>
          </w:divBdr>
        </w:div>
        <w:div w:id="1720590304">
          <w:marLeft w:val="0"/>
          <w:marRight w:val="0"/>
          <w:marTop w:val="0"/>
          <w:marBottom w:val="0"/>
          <w:divBdr>
            <w:top w:val="none" w:sz="0" w:space="0" w:color="auto"/>
            <w:left w:val="none" w:sz="0" w:space="0" w:color="auto"/>
            <w:bottom w:val="none" w:sz="0" w:space="0" w:color="auto"/>
            <w:right w:val="none" w:sz="0" w:space="0" w:color="auto"/>
          </w:divBdr>
        </w:div>
        <w:div w:id="1735200936">
          <w:marLeft w:val="0"/>
          <w:marRight w:val="0"/>
          <w:marTop w:val="0"/>
          <w:marBottom w:val="0"/>
          <w:divBdr>
            <w:top w:val="none" w:sz="0" w:space="0" w:color="auto"/>
            <w:left w:val="none" w:sz="0" w:space="0" w:color="auto"/>
            <w:bottom w:val="none" w:sz="0" w:space="0" w:color="auto"/>
            <w:right w:val="none" w:sz="0" w:space="0" w:color="auto"/>
          </w:divBdr>
        </w:div>
        <w:div w:id="1754666082">
          <w:marLeft w:val="0"/>
          <w:marRight w:val="0"/>
          <w:marTop w:val="0"/>
          <w:marBottom w:val="0"/>
          <w:divBdr>
            <w:top w:val="none" w:sz="0" w:space="0" w:color="auto"/>
            <w:left w:val="none" w:sz="0" w:space="0" w:color="auto"/>
            <w:bottom w:val="none" w:sz="0" w:space="0" w:color="auto"/>
            <w:right w:val="none" w:sz="0" w:space="0" w:color="auto"/>
          </w:divBdr>
        </w:div>
        <w:div w:id="1756584626">
          <w:marLeft w:val="0"/>
          <w:marRight w:val="0"/>
          <w:marTop w:val="0"/>
          <w:marBottom w:val="0"/>
          <w:divBdr>
            <w:top w:val="none" w:sz="0" w:space="0" w:color="auto"/>
            <w:left w:val="none" w:sz="0" w:space="0" w:color="auto"/>
            <w:bottom w:val="none" w:sz="0" w:space="0" w:color="auto"/>
            <w:right w:val="none" w:sz="0" w:space="0" w:color="auto"/>
          </w:divBdr>
        </w:div>
        <w:div w:id="1762094585">
          <w:marLeft w:val="0"/>
          <w:marRight w:val="0"/>
          <w:marTop w:val="0"/>
          <w:marBottom w:val="0"/>
          <w:divBdr>
            <w:top w:val="none" w:sz="0" w:space="0" w:color="auto"/>
            <w:left w:val="none" w:sz="0" w:space="0" w:color="auto"/>
            <w:bottom w:val="none" w:sz="0" w:space="0" w:color="auto"/>
            <w:right w:val="none" w:sz="0" w:space="0" w:color="auto"/>
          </w:divBdr>
        </w:div>
        <w:div w:id="1786728868">
          <w:marLeft w:val="0"/>
          <w:marRight w:val="0"/>
          <w:marTop w:val="0"/>
          <w:marBottom w:val="0"/>
          <w:divBdr>
            <w:top w:val="none" w:sz="0" w:space="0" w:color="auto"/>
            <w:left w:val="none" w:sz="0" w:space="0" w:color="auto"/>
            <w:bottom w:val="none" w:sz="0" w:space="0" w:color="auto"/>
            <w:right w:val="none" w:sz="0" w:space="0" w:color="auto"/>
          </w:divBdr>
        </w:div>
        <w:div w:id="1794211700">
          <w:marLeft w:val="0"/>
          <w:marRight w:val="0"/>
          <w:marTop w:val="0"/>
          <w:marBottom w:val="0"/>
          <w:divBdr>
            <w:top w:val="none" w:sz="0" w:space="0" w:color="auto"/>
            <w:left w:val="none" w:sz="0" w:space="0" w:color="auto"/>
            <w:bottom w:val="none" w:sz="0" w:space="0" w:color="auto"/>
            <w:right w:val="none" w:sz="0" w:space="0" w:color="auto"/>
          </w:divBdr>
        </w:div>
        <w:div w:id="1796294806">
          <w:marLeft w:val="0"/>
          <w:marRight w:val="0"/>
          <w:marTop w:val="0"/>
          <w:marBottom w:val="0"/>
          <w:divBdr>
            <w:top w:val="none" w:sz="0" w:space="0" w:color="auto"/>
            <w:left w:val="none" w:sz="0" w:space="0" w:color="auto"/>
            <w:bottom w:val="none" w:sz="0" w:space="0" w:color="auto"/>
            <w:right w:val="none" w:sz="0" w:space="0" w:color="auto"/>
          </w:divBdr>
        </w:div>
        <w:div w:id="1804468270">
          <w:marLeft w:val="0"/>
          <w:marRight w:val="0"/>
          <w:marTop w:val="0"/>
          <w:marBottom w:val="0"/>
          <w:divBdr>
            <w:top w:val="none" w:sz="0" w:space="0" w:color="auto"/>
            <w:left w:val="none" w:sz="0" w:space="0" w:color="auto"/>
            <w:bottom w:val="none" w:sz="0" w:space="0" w:color="auto"/>
            <w:right w:val="none" w:sz="0" w:space="0" w:color="auto"/>
          </w:divBdr>
        </w:div>
        <w:div w:id="1809587259">
          <w:marLeft w:val="0"/>
          <w:marRight w:val="0"/>
          <w:marTop w:val="0"/>
          <w:marBottom w:val="0"/>
          <w:divBdr>
            <w:top w:val="none" w:sz="0" w:space="0" w:color="auto"/>
            <w:left w:val="none" w:sz="0" w:space="0" w:color="auto"/>
            <w:bottom w:val="none" w:sz="0" w:space="0" w:color="auto"/>
            <w:right w:val="none" w:sz="0" w:space="0" w:color="auto"/>
          </w:divBdr>
        </w:div>
        <w:div w:id="1825050327">
          <w:marLeft w:val="0"/>
          <w:marRight w:val="0"/>
          <w:marTop w:val="0"/>
          <w:marBottom w:val="0"/>
          <w:divBdr>
            <w:top w:val="none" w:sz="0" w:space="0" w:color="auto"/>
            <w:left w:val="none" w:sz="0" w:space="0" w:color="auto"/>
            <w:bottom w:val="none" w:sz="0" w:space="0" w:color="auto"/>
            <w:right w:val="none" w:sz="0" w:space="0" w:color="auto"/>
          </w:divBdr>
        </w:div>
        <w:div w:id="1833832480">
          <w:marLeft w:val="0"/>
          <w:marRight w:val="0"/>
          <w:marTop w:val="0"/>
          <w:marBottom w:val="0"/>
          <w:divBdr>
            <w:top w:val="none" w:sz="0" w:space="0" w:color="auto"/>
            <w:left w:val="none" w:sz="0" w:space="0" w:color="auto"/>
            <w:bottom w:val="none" w:sz="0" w:space="0" w:color="auto"/>
            <w:right w:val="none" w:sz="0" w:space="0" w:color="auto"/>
          </w:divBdr>
        </w:div>
        <w:div w:id="1837919013">
          <w:marLeft w:val="0"/>
          <w:marRight w:val="0"/>
          <w:marTop w:val="0"/>
          <w:marBottom w:val="0"/>
          <w:divBdr>
            <w:top w:val="none" w:sz="0" w:space="0" w:color="auto"/>
            <w:left w:val="none" w:sz="0" w:space="0" w:color="auto"/>
            <w:bottom w:val="none" w:sz="0" w:space="0" w:color="auto"/>
            <w:right w:val="none" w:sz="0" w:space="0" w:color="auto"/>
          </w:divBdr>
        </w:div>
        <w:div w:id="1894465557">
          <w:marLeft w:val="0"/>
          <w:marRight w:val="0"/>
          <w:marTop w:val="0"/>
          <w:marBottom w:val="0"/>
          <w:divBdr>
            <w:top w:val="none" w:sz="0" w:space="0" w:color="auto"/>
            <w:left w:val="none" w:sz="0" w:space="0" w:color="auto"/>
            <w:bottom w:val="none" w:sz="0" w:space="0" w:color="auto"/>
            <w:right w:val="none" w:sz="0" w:space="0" w:color="auto"/>
          </w:divBdr>
        </w:div>
        <w:div w:id="1907033716">
          <w:marLeft w:val="0"/>
          <w:marRight w:val="0"/>
          <w:marTop w:val="0"/>
          <w:marBottom w:val="0"/>
          <w:divBdr>
            <w:top w:val="none" w:sz="0" w:space="0" w:color="auto"/>
            <w:left w:val="none" w:sz="0" w:space="0" w:color="auto"/>
            <w:bottom w:val="none" w:sz="0" w:space="0" w:color="auto"/>
            <w:right w:val="none" w:sz="0" w:space="0" w:color="auto"/>
          </w:divBdr>
        </w:div>
        <w:div w:id="1926526180">
          <w:marLeft w:val="0"/>
          <w:marRight w:val="0"/>
          <w:marTop w:val="0"/>
          <w:marBottom w:val="0"/>
          <w:divBdr>
            <w:top w:val="none" w:sz="0" w:space="0" w:color="auto"/>
            <w:left w:val="none" w:sz="0" w:space="0" w:color="auto"/>
            <w:bottom w:val="none" w:sz="0" w:space="0" w:color="auto"/>
            <w:right w:val="none" w:sz="0" w:space="0" w:color="auto"/>
          </w:divBdr>
        </w:div>
        <w:div w:id="1947300118">
          <w:marLeft w:val="0"/>
          <w:marRight w:val="0"/>
          <w:marTop w:val="0"/>
          <w:marBottom w:val="0"/>
          <w:divBdr>
            <w:top w:val="none" w:sz="0" w:space="0" w:color="auto"/>
            <w:left w:val="none" w:sz="0" w:space="0" w:color="auto"/>
            <w:bottom w:val="none" w:sz="0" w:space="0" w:color="auto"/>
            <w:right w:val="none" w:sz="0" w:space="0" w:color="auto"/>
          </w:divBdr>
        </w:div>
        <w:div w:id="1948195369">
          <w:marLeft w:val="0"/>
          <w:marRight w:val="0"/>
          <w:marTop w:val="0"/>
          <w:marBottom w:val="0"/>
          <w:divBdr>
            <w:top w:val="none" w:sz="0" w:space="0" w:color="auto"/>
            <w:left w:val="none" w:sz="0" w:space="0" w:color="auto"/>
            <w:bottom w:val="none" w:sz="0" w:space="0" w:color="auto"/>
            <w:right w:val="none" w:sz="0" w:space="0" w:color="auto"/>
          </w:divBdr>
        </w:div>
        <w:div w:id="1957171187">
          <w:marLeft w:val="0"/>
          <w:marRight w:val="0"/>
          <w:marTop w:val="0"/>
          <w:marBottom w:val="0"/>
          <w:divBdr>
            <w:top w:val="none" w:sz="0" w:space="0" w:color="auto"/>
            <w:left w:val="none" w:sz="0" w:space="0" w:color="auto"/>
            <w:bottom w:val="none" w:sz="0" w:space="0" w:color="auto"/>
            <w:right w:val="none" w:sz="0" w:space="0" w:color="auto"/>
          </w:divBdr>
        </w:div>
        <w:div w:id="1963416610">
          <w:marLeft w:val="0"/>
          <w:marRight w:val="0"/>
          <w:marTop w:val="0"/>
          <w:marBottom w:val="0"/>
          <w:divBdr>
            <w:top w:val="none" w:sz="0" w:space="0" w:color="auto"/>
            <w:left w:val="none" w:sz="0" w:space="0" w:color="auto"/>
            <w:bottom w:val="none" w:sz="0" w:space="0" w:color="auto"/>
            <w:right w:val="none" w:sz="0" w:space="0" w:color="auto"/>
          </w:divBdr>
        </w:div>
        <w:div w:id="1970475625">
          <w:marLeft w:val="0"/>
          <w:marRight w:val="0"/>
          <w:marTop w:val="0"/>
          <w:marBottom w:val="0"/>
          <w:divBdr>
            <w:top w:val="none" w:sz="0" w:space="0" w:color="auto"/>
            <w:left w:val="none" w:sz="0" w:space="0" w:color="auto"/>
            <w:bottom w:val="none" w:sz="0" w:space="0" w:color="auto"/>
            <w:right w:val="none" w:sz="0" w:space="0" w:color="auto"/>
          </w:divBdr>
        </w:div>
        <w:div w:id="2009557576">
          <w:marLeft w:val="0"/>
          <w:marRight w:val="0"/>
          <w:marTop w:val="0"/>
          <w:marBottom w:val="0"/>
          <w:divBdr>
            <w:top w:val="none" w:sz="0" w:space="0" w:color="auto"/>
            <w:left w:val="none" w:sz="0" w:space="0" w:color="auto"/>
            <w:bottom w:val="none" w:sz="0" w:space="0" w:color="auto"/>
            <w:right w:val="none" w:sz="0" w:space="0" w:color="auto"/>
          </w:divBdr>
        </w:div>
        <w:div w:id="2013023835">
          <w:marLeft w:val="0"/>
          <w:marRight w:val="0"/>
          <w:marTop w:val="0"/>
          <w:marBottom w:val="0"/>
          <w:divBdr>
            <w:top w:val="none" w:sz="0" w:space="0" w:color="auto"/>
            <w:left w:val="none" w:sz="0" w:space="0" w:color="auto"/>
            <w:bottom w:val="none" w:sz="0" w:space="0" w:color="auto"/>
            <w:right w:val="none" w:sz="0" w:space="0" w:color="auto"/>
          </w:divBdr>
        </w:div>
        <w:div w:id="2013533440">
          <w:marLeft w:val="0"/>
          <w:marRight w:val="0"/>
          <w:marTop w:val="0"/>
          <w:marBottom w:val="0"/>
          <w:divBdr>
            <w:top w:val="none" w:sz="0" w:space="0" w:color="auto"/>
            <w:left w:val="none" w:sz="0" w:space="0" w:color="auto"/>
            <w:bottom w:val="none" w:sz="0" w:space="0" w:color="auto"/>
            <w:right w:val="none" w:sz="0" w:space="0" w:color="auto"/>
          </w:divBdr>
        </w:div>
        <w:div w:id="2016034301">
          <w:marLeft w:val="0"/>
          <w:marRight w:val="0"/>
          <w:marTop w:val="0"/>
          <w:marBottom w:val="0"/>
          <w:divBdr>
            <w:top w:val="none" w:sz="0" w:space="0" w:color="auto"/>
            <w:left w:val="none" w:sz="0" w:space="0" w:color="auto"/>
            <w:bottom w:val="none" w:sz="0" w:space="0" w:color="auto"/>
            <w:right w:val="none" w:sz="0" w:space="0" w:color="auto"/>
          </w:divBdr>
        </w:div>
        <w:div w:id="2018578536">
          <w:marLeft w:val="0"/>
          <w:marRight w:val="0"/>
          <w:marTop w:val="0"/>
          <w:marBottom w:val="0"/>
          <w:divBdr>
            <w:top w:val="none" w:sz="0" w:space="0" w:color="auto"/>
            <w:left w:val="none" w:sz="0" w:space="0" w:color="auto"/>
            <w:bottom w:val="none" w:sz="0" w:space="0" w:color="auto"/>
            <w:right w:val="none" w:sz="0" w:space="0" w:color="auto"/>
          </w:divBdr>
        </w:div>
        <w:div w:id="2018923652">
          <w:marLeft w:val="0"/>
          <w:marRight w:val="0"/>
          <w:marTop w:val="0"/>
          <w:marBottom w:val="0"/>
          <w:divBdr>
            <w:top w:val="none" w:sz="0" w:space="0" w:color="auto"/>
            <w:left w:val="none" w:sz="0" w:space="0" w:color="auto"/>
            <w:bottom w:val="none" w:sz="0" w:space="0" w:color="auto"/>
            <w:right w:val="none" w:sz="0" w:space="0" w:color="auto"/>
          </w:divBdr>
        </w:div>
        <w:div w:id="2052222536">
          <w:marLeft w:val="0"/>
          <w:marRight w:val="0"/>
          <w:marTop w:val="0"/>
          <w:marBottom w:val="0"/>
          <w:divBdr>
            <w:top w:val="none" w:sz="0" w:space="0" w:color="auto"/>
            <w:left w:val="none" w:sz="0" w:space="0" w:color="auto"/>
            <w:bottom w:val="none" w:sz="0" w:space="0" w:color="auto"/>
            <w:right w:val="none" w:sz="0" w:space="0" w:color="auto"/>
          </w:divBdr>
        </w:div>
        <w:div w:id="2053651324">
          <w:marLeft w:val="0"/>
          <w:marRight w:val="0"/>
          <w:marTop w:val="0"/>
          <w:marBottom w:val="0"/>
          <w:divBdr>
            <w:top w:val="none" w:sz="0" w:space="0" w:color="auto"/>
            <w:left w:val="none" w:sz="0" w:space="0" w:color="auto"/>
            <w:bottom w:val="none" w:sz="0" w:space="0" w:color="auto"/>
            <w:right w:val="none" w:sz="0" w:space="0" w:color="auto"/>
          </w:divBdr>
        </w:div>
        <w:div w:id="2073917228">
          <w:marLeft w:val="0"/>
          <w:marRight w:val="0"/>
          <w:marTop w:val="0"/>
          <w:marBottom w:val="0"/>
          <w:divBdr>
            <w:top w:val="none" w:sz="0" w:space="0" w:color="auto"/>
            <w:left w:val="none" w:sz="0" w:space="0" w:color="auto"/>
            <w:bottom w:val="none" w:sz="0" w:space="0" w:color="auto"/>
            <w:right w:val="none" w:sz="0" w:space="0" w:color="auto"/>
          </w:divBdr>
        </w:div>
        <w:div w:id="2089883271">
          <w:marLeft w:val="0"/>
          <w:marRight w:val="0"/>
          <w:marTop w:val="0"/>
          <w:marBottom w:val="0"/>
          <w:divBdr>
            <w:top w:val="none" w:sz="0" w:space="0" w:color="auto"/>
            <w:left w:val="none" w:sz="0" w:space="0" w:color="auto"/>
            <w:bottom w:val="none" w:sz="0" w:space="0" w:color="auto"/>
            <w:right w:val="none" w:sz="0" w:space="0" w:color="auto"/>
          </w:divBdr>
        </w:div>
        <w:div w:id="2126120667">
          <w:marLeft w:val="0"/>
          <w:marRight w:val="0"/>
          <w:marTop w:val="0"/>
          <w:marBottom w:val="0"/>
          <w:divBdr>
            <w:top w:val="none" w:sz="0" w:space="0" w:color="auto"/>
            <w:left w:val="none" w:sz="0" w:space="0" w:color="auto"/>
            <w:bottom w:val="none" w:sz="0" w:space="0" w:color="auto"/>
            <w:right w:val="none" w:sz="0" w:space="0" w:color="auto"/>
          </w:divBdr>
        </w:div>
        <w:div w:id="2140419836">
          <w:marLeft w:val="0"/>
          <w:marRight w:val="0"/>
          <w:marTop w:val="0"/>
          <w:marBottom w:val="0"/>
          <w:divBdr>
            <w:top w:val="none" w:sz="0" w:space="0" w:color="auto"/>
            <w:left w:val="none" w:sz="0" w:space="0" w:color="auto"/>
            <w:bottom w:val="none" w:sz="0" w:space="0" w:color="auto"/>
            <w:right w:val="none" w:sz="0" w:space="0" w:color="auto"/>
          </w:divBdr>
        </w:div>
      </w:divsChild>
    </w:div>
    <w:div w:id="1696927573">
      <w:bodyDiv w:val="1"/>
      <w:marLeft w:val="0"/>
      <w:marRight w:val="0"/>
      <w:marTop w:val="0"/>
      <w:marBottom w:val="0"/>
      <w:divBdr>
        <w:top w:val="none" w:sz="0" w:space="0" w:color="auto"/>
        <w:left w:val="none" w:sz="0" w:space="0" w:color="auto"/>
        <w:bottom w:val="none" w:sz="0" w:space="0" w:color="auto"/>
        <w:right w:val="none" w:sz="0" w:space="0" w:color="auto"/>
      </w:divBdr>
    </w:div>
    <w:div w:id="1705786135">
      <w:bodyDiv w:val="1"/>
      <w:marLeft w:val="0"/>
      <w:marRight w:val="0"/>
      <w:marTop w:val="0"/>
      <w:marBottom w:val="0"/>
      <w:divBdr>
        <w:top w:val="none" w:sz="0" w:space="0" w:color="auto"/>
        <w:left w:val="none" w:sz="0" w:space="0" w:color="auto"/>
        <w:bottom w:val="none" w:sz="0" w:space="0" w:color="auto"/>
        <w:right w:val="none" w:sz="0" w:space="0" w:color="auto"/>
      </w:divBdr>
    </w:div>
    <w:div w:id="1708987588">
      <w:bodyDiv w:val="1"/>
      <w:marLeft w:val="0"/>
      <w:marRight w:val="0"/>
      <w:marTop w:val="0"/>
      <w:marBottom w:val="0"/>
      <w:divBdr>
        <w:top w:val="none" w:sz="0" w:space="0" w:color="auto"/>
        <w:left w:val="none" w:sz="0" w:space="0" w:color="auto"/>
        <w:bottom w:val="none" w:sz="0" w:space="0" w:color="auto"/>
        <w:right w:val="none" w:sz="0" w:space="0" w:color="auto"/>
      </w:divBdr>
    </w:div>
    <w:div w:id="1713194061">
      <w:bodyDiv w:val="1"/>
      <w:marLeft w:val="0"/>
      <w:marRight w:val="0"/>
      <w:marTop w:val="0"/>
      <w:marBottom w:val="0"/>
      <w:divBdr>
        <w:top w:val="none" w:sz="0" w:space="0" w:color="auto"/>
        <w:left w:val="none" w:sz="0" w:space="0" w:color="auto"/>
        <w:bottom w:val="none" w:sz="0" w:space="0" w:color="auto"/>
        <w:right w:val="none" w:sz="0" w:space="0" w:color="auto"/>
      </w:divBdr>
    </w:div>
    <w:div w:id="1713572002">
      <w:bodyDiv w:val="1"/>
      <w:marLeft w:val="0"/>
      <w:marRight w:val="0"/>
      <w:marTop w:val="0"/>
      <w:marBottom w:val="0"/>
      <w:divBdr>
        <w:top w:val="none" w:sz="0" w:space="0" w:color="auto"/>
        <w:left w:val="none" w:sz="0" w:space="0" w:color="auto"/>
        <w:bottom w:val="none" w:sz="0" w:space="0" w:color="auto"/>
        <w:right w:val="none" w:sz="0" w:space="0" w:color="auto"/>
      </w:divBdr>
    </w:div>
    <w:div w:id="1726372522">
      <w:bodyDiv w:val="1"/>
      <w:marLeft w:val="0"/>
      <w:marRight w:val="0"/>
      <w:marTop w:val="0"/>
      <w:marBottom w:val="0"/>
      <w:divBdr>
        <w:top w:val="none" w:sz="0" w:space="0" w:color="auto"/>
        <w:left w:val="none" w:sz="0" w:space="0" w:color="auto"/>
        <w:bottom w:val="none" w:sz="0" w:space="0" w:color="auto"/>
        <w:right w:val="none" w:sz="0" w:space="0" w:color="auto"/>
      </w:divBdr>
    </w:div>
    <w:div w:id="1734623760">
      <w:bodyDiv w:val="1"/>
      <w:marLeft w:val="0"/>
      <w:marRight w:val="0"/>
      <w:marTop w:val="0"/>
      <w:marBottom w:val="0"/>
      <w:divBdr>
        <w:top w:val="none" w:sz="0" w:space="0" w:color="auto"/>
        <w:left w:val="none" w:sz="0" w:space="0" w:color="auto"/>
        <w:bottom w:val="none" w:sz="0" w:space="0" w:color="auto"/>
        <w:right w:val="none" w:sz="0" w:space="0" w:color="auto"/>
      </w:divBdr>
    </w:div>
    <w:div w:id="1742016760">
      <w:bodyDiv w:val="1"/>
      <w:marLeft w:val="0"/>
      <w:marRight w:val="0"/>
      <w:marTop w:val="0"/>
      <w:marBottom w:val="0"/>
      <w:divBdr>
        <w:top w:val="none" w:sz="0" w:space="0" w:color="auto"/>
        <w:left w:val="none" w:sz="0" w:space="0" w:color="auto"/>
        <w:bottom w:val="none" w:sz="0" w:space="0" w:color="auto"/>
        <w:right w:val="none" w:sz="0" w:space="0" w:color="auto"/>
      </w:divBdr>
    </w:div>
    <w:div w:id="1742215064">
      <w:bodyDiv w:val="1"/>
      <w:marLeft w:val="0"/>
      <w:marRight w:val="0"/>
      <w:marTop w:val="0"/>
      <w:marBottom w:val="0"/>
      <w:divBdr>
        <w:top w:val="none" w:sz="0" w:space="0" w:color="auto"/>
        <w:left w:val="none" w:sz="0" w:space="0" w:color="auto"/>
        <w:bottom w:val="none" w:sz="0" w:space="0" w:color="auto"/>
        <w:right w:val="none" w:sz="0" w:space="0" w:color="auto"/>
      </w:divBdr>
    </w:div>
    <w:div w:id="1747190455">
      <w:bodyDiv w:val="1"/>
      <w:marLeft w:val="0"/>
      <w:marRight w:val="0"/>
      <w:marTop w:val="0"/>
      <w:marBottom w:val="0"/>
      <w:divBdr>
        <w:top w:val="none" w:sz="0" w:space="0" w:color="auto"/>
        <w:left w:val="none" w:sz="0" w:space="0" w:color="auto"/>
        <w:bottom w:val="none" w:sz="0" w:space="0" w:color="auto"/>
        <w:right w:val="none" w:sz="0" w:space="0" w:color="auto"/>
      </w:divBdr>
    </w:div>
    <w:div w:id="1748765296">
      <w:bodyDiv w:val="1"/>
      <w:marLeft w:val="0"/>
      <w:marRight w:val="0"/>
      <w:marTop w:val="0"/>
      <w:marBottom w:val="0"/>
      <w:divBdr>
        <w:top w:val="none" w:sz="0" w:space="0" w:color="auto"/>
        <w:left w:val="none" w:sz="0" w:space="0" w:color="auto"/>
        <w:bottom w:val="none" w:sz="0" w:space="0" w:color="auto"/>
        <w:right w:val="none" w:sz="0" w:space="0" w:color="auto"/>
      </w:divBdr>
    </w:div>
    <w:div w:id="1753310640">
      <w:bodyDiv w:val="1"/>
      <w:marLeft w:val="0"/>
      <w:marRight w:val="0"/>
      <w:marTop w:val="0"/>
      <w:marBottom w:val="0"/>
      <w:divBdr>
        <w:top w:val="none" w:sz="0" w:space="0" w:color="auto"/>
        <w:left w:val="none" w:sz="0" w:space="0" w:color="auto"/>
        <w:bottom w:val="none" w:sz="0" w:space="0" w:color="auto"/>
        <w:right w:val="none" w:sz="0" w:space="0" w:color="auto"/>
      </w:divBdr>
    </w:div>
    <w:div w:id="1759599042">
      <w:bodyDiv w:val="1"/>
      <w:marLeft w:val="0"/>
      <w:marRight w:val="0"/>
      <w:marTop w:val="0"/>
      <w:marBottom w:val="0"/>
      <w:divBdr>
        <w:top w:val="none" w:sz="0" w:space="0" w:color="auto"/>
        <w:left w:val="none" w:sz="0" w:space="0" w:color="auto"/>
        <w:bottom w:val="none" w:sz="0" w:space="0" w:color="auto"/>
        <w:right w:val="none" w:sz="0" w:space="0" w:color="auto"/>
      </w:divBdr>
    </w:div>
    <w:div w:id="1763836834">
      <w:bodyDiv w:val="1"/>
      <w:marLeft w:val="0"/>
      <w:marRight w:val="0"/>
      <w:marTop w:val="0"/>
      <w:marBottom w:val="0"/>
      <w:divBdr>
        <w:top w:val="none" w:sz="0" w:space="0" w:color="auto"/>
        <w:left w:val="none" w:sz="0" w:space="0" w:color="auto"/>
        <w:bottom w:val="none" w:sz="0" w:space="0" w:color="auto"/>
        <w:right w:val="none" w:sz="0" w:space="0" w:color="auto"/>
      </w:divBdr>
    </w:div>
    <w:div w:id="1767917136">
      <w:bodyDiv w:val="1"/>
      <w:marLeft w:val="0"/>
      <w:marRight w:val="0"/>
      <w:marTop w:val="0"/>
      <w:marBottom w:val="0"/>
      <w:divBdr>
        <w:top w:val="none" w:sz="0" w:space="0" w:color="auto"/>
        <w:left w:val="none" w:sz="0" w:space="0" w:color="auto"/>
        <w:bottom w:val="none" w:sz="0" w:space="0" w:color="auto"/>
        <w:right w:val="none" w:sz="0" w:space="0" w:color="auto"/>
      </w:divBdr>
    </w:div>
    <w:div w:id="1769620360">
      <w:bodyDiv w:val="1"/>
      <w:marLeft w:val="0"/>
      <w:marRight w:val="0"/>
      <w:marTop w:val="0"/>
      <w:marBottom w:val="0"/>
      <w:divBdr>
        <w:top w:val="none" w:sz="0" w:space="0" w:color="auto"/>
        <w:left w:val="none" w:sz="0" w:space="0" w:color="auto"/>
        <w:bottom w:val="none" w:sz="0" w:space="0" w:color="auto"/>
        <w:right w:val="none" w:sz="0" w:space="0" w:color="auto"/>
      </w:divBdr>
    </w:div>
    <w:div w:id="1782148566">
      <w:bodyDiv w:val="1"/>
      <w:marLeft w:val="0"/>
      <w:marRight w:val="0"/>
      <w:marTop w:val="0"/>
      <w:marBottom w:val="0"/>
      <w:divBdr>
        <w:top w:val="none" w:sz="0" w:space="0" w:color="auto"/>
        <w:left w:val="none" w:sz="0" w:space="0" w:color="auto"/>
        <w:bottom w:val="none" w:sz="0" w:space="0" w:color="auto"/>
        <w:right w:val="none" w:sz="0" w:space="0" w:color="auto"/>
      </w:divBdr>
    </w:div>
    <w:div w:id="1796482633">
      <w:bodyDiv w:val="1"/>
      <w:marLeft w:val="0"/>
      <w:marRight w:val="0"/>
      <w:marTop w:val="0"/>
      <w:marBottom w:val="0"/>
      <w:divBdr>
        <w:top w:val="none" w:sz="0" w:space="0" w:color="auto"/>
        <w:left w:val="none" w:sz="0" w:space="0" w:color="auto"/>
        <w:bottom w:val="none" w:sz="0" w:space="0" w:color="auto"/>
        <w:right w:val="none" w:sz="0" w:space="0" w:color="auto"/>
      </w:divBdr>
    </w:div>
    <w:div w:id="1796826155">
      <w:bodyDiv w:val="1"/>
      <w:marLeft w:val="0"/>
      <w:marRight w:val="0"/>
      <w:marTop w:val="0"/>
      <w:marBottom w:val="0"/>
      <w:divBdr>
        <w:top w:val="none" w:sz="0" w:space="0" w:color="auto"/>
        <w:left w:val="none" w:sz="0" w:space="0" w:color="auto"/>
        <w:bottom w:val="none" w:sz="0" w:space="0" w:color="auto"/>
        <w:right w:val="none" w:sz="0" w:space="0" w:color="auto"/>
      </w:divBdr>
    </w:div>
    <w:div w:id="1813059409">
      <w:bodyDiv w:val="1"/>
      <w:marLeft w:val="0"/>
      <w:marRight w:val="0"/>
      <w:marTop w:val="0"/>
      <w:marBottom w:val="0"/>
      <w:divBdr>
        <w:top w:val="none" w:sz="0" w:space="0" w:color="auto"/>
        <w:left w:val="none" w:sz="0" w:space="0" w:color="auto"/>
        <w:bottom w:val="none" w:sz="0" w:space="0" w:color="auto"/>
        <w:right w:val="none" w:sz="0" w:space="0" w:color="auto"/>
      </w:divBdr>
    </w:div>
    <w:div w:id="1813473903">
      <w:bodyDiv w:val="1"/>
      <w:marLeft w:val="0"/>
      <w:marRight w:val="0"/>
      <w:marTop w:val="0"/>
      <w:marBottom w:val="0"/>
      <w:divBdr>
        <w:top w:val="none" w:sz="0" w:space="0" w:color="auto"/>
        <w:left w:val="none" w:sz="0" w:space="0" w:color="auto"/>
        <w:bottom w:val="none" w:sz="0" w:space="0" w:color="auto"/>
        <w:right w:val="none" w:sz="0" w:space="0" w:color="auto"/>
      </w:divBdr>
    </w:div>
    <w:div w:id="1847162642">
      <w:bodyDiv w:val="1"/>
      <w:marLeft w:val="0"/>
      <w:marRight w:val="0"/>
      <w:marTop w:val="0"/>
      <w:marBottom w:val="0"/>
      <w:divBdr>
        <w:top w:val="none" w:sz="0" w:space="0" w:color="auto"/>
        <w:left w:val="none" w:sz="0" w:space="0" w:color="auto"/>
        <w:bottom w:val="none" w:sz="0" w:space="0" w:color="auto"/>
        <w:right w:val="none" w:sz="0" w:space="0" w:color="auto"/>
      </w:divBdr>
    </w:div>
    <w:div w:id="1855995581">
      <w:bodyDiv w:val="1"/>
      <w:marLeft w:val="0"/>
      <w:marRight w:val="0"/>
      <w:marTop w:val="0"/>
      <w:marBottom w:val="0"/>
      <w:divBdr>
        <w:top w:val="none" w:sz="0" w:space="0" w:color="auto"/>
        <w:left w:val="none" w:sz="0" w:space="0" w:color="auto"/>
        <w:bottom w:val="none" w:sz="0" w:space="0" w:color="auto"/>
        <w:right w:val="none" w:sz="0" w:space="0" w:color="auto"/>
      </w:divBdr>
    </w:div>
    <w:div w:id="1857382901">
      <w:bodyDiv w:val="1"/>
      <w:marLeft w:val="0"/>
      <w:marRight w:val="0"/>
      <w:marTop w:val="0"/>
      <w:marBottom w:val="0"/>
      <w:divBdr>
        <w:top w:val="none" w:sz="0" w:space="0" w:color="auto"/>
        <w:left w:val="none" w:sz="0" w:space="0" w:color="auto"/>
        <w:bottom w:val="none" w:sz="0" w:space="0" w:color="auto"/>
        <w:right w:val="none" w:sz="0" w:space="0" w:color="auto"/>
      </w:divBdr>
    </w:div>
    <w:div w:id="1861122758">
      <w:bodyDiv w:val="1"/>
      <w:marLeft w:val="0"/>
      <w:marRight w:val="0"/>
      <w:marTop w:val="0"/>
      <w:marBottom w:val="0"/>
      <w:divBdr>
        <w:top w:val="none" w:sz="0" w:space="0" w:color="auto"/>
        <w:left w:val="none" w:sz="0" w:space="0" w:color="auto"/>
        <w:bottom w:val="none" w:sz="0" w:space="0" w:color="auto"/>
        <w:right w:val="none" w:sz="0" w:space="0" w:color="auto"/>
      </w:divBdr>
    </w:div>
    <w:div w:id="1861235310">
      <w:bodyDiv w:val="1"/>
      <w:marLeft w:val="0"/>
      <w:marRight w:val="0"/>
      <w:marTop w:val="0"/>
      <w:marBottom w:val="0"/>
      <w:divBdr>
        <w:top w:val="none" w:sz="0" w:space="0" w:color="auto"/>
        <w:left w:val="none" w:sz="0" w:space="0" w:color="auto"/>
        <w:bottom w:val="none" w:sz="0" w:space="0" w:color="auto"/>
        <w:right w:val="none" w:sz="0" w:space="0" w:color="auto"/>
      </w:divBdr>
    </w:div>
    <w:div w:id="1861701023">
      <w:bodyDiv w:val="1"/>
      <w:marLeft w:val="0"/>
      <w:marRight w:val="0"/>
      <w:marTop w:val="0"/>
      <w:marBottom w:val="0"/>
      <w:divBdr>
        <w:top w:val="none" w:sz="0" w:space="0" w:color="auto"/>
        <w:left w:val="none" w:sz="0" w:space="0" w:color="auto"/>
        <w:bottom w:val="none" w:sz="0" w:space="0" w:color="auto"/>
        <w:right w:val="none" w:sz="0" w:space="0" w:color="auto"/>
      </w:divBdr>
    </w:div>
    <w:div w:id="1866210561">
      <w:bodyDiv w:val="1"/>
      <w:marLeft w:val="0"/>
      <w:marRight w:val="0"/>
      <w:marTop w:val="0"/>
      <w:marBottom w:val="0"/>
      <w:divBdr>
        <w:top w:val="none" w:sz="0" w:space="0" w:color="auto"/>
        <w:left w:val="none" w:sz="0" w:space="0" w:color="auto"/>
        <w:bottom w:val="none" w:sz="0" w:space="0" w:color="auto"/>
        <w:right w:val="none" w:sz="0" w:space="0" w:color="auto"/>
      </w:divBdr>
    </w:div>
    <w:div w:id="1885214570">
      <w:bodyDiv w:val="1"/>
      <w:marLeft w:val="0"/>
      <w:marRight w:val="0"/>
      <w:marTop w:val="0"/>
      <w:marBottom w:val="0"/>
      <w:divBdr>
        <w:top w:val="none" w:sz="0" w:space="0" w:color="auto"/>
        <w:left w:val="none" w:sz="0" w:space="0" w:color="auto"/>
        <w:bottom w:val="none" w:sz="0" w:space="0" w:color="auto"/>
        <w:right w:val="none" w:sz="0" w:space="0" w:color="auto"/>
      </w:divBdr>
    </w:div>
    <w:div w:id="1885217021">
      <w:bodyDiv w:val="1"/>
      <w:marLeft w:val="0"/>
      <w:marRight w:val="0"/>
      <w:marTop w:val="0"/>
      <w:marBottom w:val="0"/>
      <w:divBdr>
        <w:top w:val="none" w:sz="0" w:space="0" w:color="auto"/>
        <w:left w:val="none" w:sz="0" w:space="0" w:color="auto"/>
        <w:bottom w:val="none" w:sz="0" w:space="0" w:color="auto"/>
        <w:right w:val="none" w:sz="0" w:space="0" w:color="auto"/>
      </w:divBdr>
    </w:div>
    <w:div w:id="1887254295">
      <w:bodyDiv w:val="1"/>
      <w:marLeft w:val="0"/>
      <w:marRight w:val="0"/>
      <w:marTop w:val="0"/>
      <w:marBottom w:val="0"/>
      <w:divBdr>
        <w:top w:val="none" w:sz="0" w:space="0" w:color="auto"/>
        <w:left w:val="none" w:sz="0" w:space="0" w:color="auto"/>
        <w:bottom w:val="none" w:sz="0" w:space="0" w:color="auto"/>
        <w:right w:val="none" w:sz="0" w:space="0" w:color="auto"/>
      </w:divBdr>
    </w:div>
    <w:div w:id="1893733728">
      <w:bodyDiv w:val="1"/>
      <w:marLeft w:val="0"/>
      <w:marRight w:val="0"/>
      <w:marTop w:val="0"/>
      <w:marBottom w:val="0"/>
      <w:divBdr>
        <w:top w:val="none" w:sz="0" w:space="0" w:color="auto"/>
        <w:left w:val="none" w:sz="0" w:space="0" w:color="auto"/>
        <w:bottom w:val="none" w:sz="0" w:space="0" w:color="auto"/>
        <w:right w:val="none" w:sz="0" w:space="0" w:color="auto"/>
      </w:divBdr>
    </w:div>
    <w:div w:id="1906912789">
      <w:bodyDiv w:val="1"/>
      <w:marLeft w:val="0"/>
      <w:marRight w:val="0"/>
      <w:marTop w:val="0"/>
      <w:marBottom w:val="0"/>
      <w:divBdr>
        <w:top w:val="none" w:sz="0" w:space="0" w:color="auto"/>
        <w:left w:val="none" w:sz="0" w:space="0" w:color="auto"/>
        <w:bottom w:val="none" w:sz="0" w:space="0" w:color="auto"/>
        <w:right w:val="none" w:sz="0" w:space="0" w:color="auto"/>
      </w:divBdr>
    </w:div>
    <w:div w:id="1913999255">
      <w:bodyDiv w:val="1"/>
      <w:marLeft w:val="0"/>
      <w:marRight w:val="0"/>
      <w:marTop w:val="0"/>
      <w:marBottom w:val="0"/>
      <w:divBdr>
        <w:top w:val="none" w:sz="0" w:space="0" w:color="auto"/>
        <w:left w:val="none" w:sz="0" w:space="0" w:color="auto"/>
        <w:bottom w:val="none" w:sz="0" w:space="0" w:color="auto"/>
        <w:right w:val="none" w:sz="0" w:space="0" w:color="auto"/>
      </w:divBdr>
    </w:div>
    <w:div w:id="1914703812">
      <w:bodyDiv w:val="1"/>
      <w:marLeft w:val="0"/>
      <w:marRight w:val="0"/>
      <w:marTop w:val="0"/>
      <w:marBottom w:val="0"/>
      <w:divBdr>
        <w:top w:val="none" w:sz="0" w:space="0" w:color="auto"/>
        <w:left w:val="none" w:sz="0" w:space="0" w:color="auto"/>
        <w:bottom w:val="none" w:sz="0" w:space="0" w:color="auto"/>
        <w:right w:val="none" w:sz="0" w:space="0" w:color="auto"/>
      </w:divBdr>
    </w:div>
    <w:div w:id="1918243414">
      <w:bodyDiv w:val="1"/>
      <w:marLeft w:val="0"/>
      <w:marRight w:val="0"/>
      <w:marTop w:val="0"/>
      <w:marBottom w:val="0"/>
      <w:divBdr>
        <w:top w:val="none" w:sz="0" w:space="0" w:color="auto"/>
        <w:left w:val="none" w:sz="0" w:space="0" w:color="auto"/>
        <w:bottom w:val="none" w:sz="0" w:space="0" w:color="auto"/>
        <w:right w:val="none" w:sz="0" w:space="0" w:color="auto"/>
      </w:divBdr>
    </w:div>
    <w:div w:id="1940719638">
      <w:bodyDiv w:val="1"/>
      <w:marLeft w:val="0"/>
      <w:marRight w:val="0"/>
      <w:marTop w:val="0"/>
      <w:marBottom w:val="0"/>
      <w:divBdr>
        <w:top w:val="none" w:sz="0" w:space="0" w:color="auto"/>
        <w:left w:val="none" w:sz="0" w:space="0" w:color="auto"/>
        <w:bottom w:val="none" w:sz="0" w:space="0" w:color="auto"/>
        <w:right w:val="none" w:sz="0" w:space="0" w:color="auto"/>
      </w:divBdr>
    </w:div>
    <w:div w:id="1957827837">
      <w:bodyDiv w:val="1"/>
      <w:marLeft w:val="0"/>
      <w:marRight w:val="0"/>
      <w:marTop w:val="0"/>
      <w:marBottom w:val="0"/>
      <w:divBdr>
        <w:top w:val="none" w:sz="0" w:space="0" w:color="auto"/>
        <w:left w:val="none" w:sz="0" w:space="0" w:color="auto"/>
        <w:bottom w:val="none" w:sz="0" w:space="0" w:color="auto"/>
        <w:right w:val="none" w:sz="0" w:space="0" w:color="auto"/>
      </w:divBdr>
    </w:div>
    <w:div w:id="1966814630">
      <w:bodyDiv w:val="1"/>
      <w:marLeft w:val="0"/>
      <w:marRight w:val="0"/>
      <w:marTop w:val="0"/>
      <w:marBottom w:val="0"/>
      <w:divBdr>
        <w:top w:val="none" w:sz="0" w:space="0" w:color="auto"/>
        <w:left w:val="none" w:sz="0" w:space="0" w:color="auto"/>
        <w:bottom w:val="none" w:sz="0" w:space="0" w:color="auto"/>
        <w:right w:val="none" w:sz="0" w:space="0" w:color="auto"/>
      </w:divBdr>
    </w:div>
    <w:div w:id="1968586411">
      <w:bodyDiv w:val="1"/>
      <w:marLeft w:val="0"/>
      <w:marRight w:val="0"/>
      <w:marTop w:val="0"/>
      <w:marBottom w:val="0"/>
      <w:divBdr>
        <w:top w:val="none" w:sz="0" w:space="0" w:color="auto"/>
        <w:left w:val="none" w:sz="0" w:space="0" w:color="auto"/>
        <w:bottom w:val="none" w:sz="0" w:space="0" w:color="auto"/>
        <w:right w:val="none" w:sz="0" w:space="0" w:color="auto"/>
      </w:divBdr>
    </w:div>
    <w:div w:id="1978027127">
      <w:bodyDiv w:val="1"/>
      <w:marLeft w:val="0"/>
      <w:marRight w:val="0"/>
      <w:marTop w:val="0"/>
      <w:marBottom w:val="0"/>
      <w:divBdr>
        <w:top w:val="none" w:sz="0" w:space="0" w:color="auto"/>
        <w:left w:val="none" w:sz="0" w:space="0" w:color="auto"/>
        <w:bottom w:val="none" w:sz="0" w:space="0" w:color="auto"/>
        <w:right w:val="none" w:sz="0" w:space="0" w:color="auto"/>
      </w:divBdr>
    </w:div>
    <w:div w:id="1993867569">
      <w:bodyDiv w:val="1"/>
      <w:marLeft w:val="0"/>
      <w:marRight w:val="0"/>
      <w:marTop w:val="0"/>
      <w:marBottom w:val="0"/>
      <w:divBdr>
        <w:top w:val="none" w:sz="0" w:space="0" w:color="auto"/>
        <w:left w:val="none" w:sz="0" w:space="0" w:color="auto"/>
        <w:bottom w:val="none" w:sz="0" w:space="0" w:color="auto"/>
        <w:right w:val="none" w:sz="0" w:space="0" w:color="auto"/>
      </w:divBdr>
    </w:div>
    <w:div w:id="2000189114">
      <w:bodyDiv w:val="1"/>
      <w:marLeft w:val="0"/>
      <w:marRight w:val="0"/>
      <w:marTop w:val="0"/>
      <w:marBottom w:val="0"/>
      <w:divBdr>
        <w:top w:val="none" w:sz="0" w:space="0" w:color="auto"/>
        <w:left w:val="none" w:sz="0" w:space="0" w:color="auto"/>
        <w:bottom w:val="none" w:sz="0" w:space="0" w:color="auto"/>
        <w:right w:val="none" w:sz="0" w:space="0" w:color="auto"/>
      </w:divBdr>
    </w:div>
    <w:div w:id="2008972543">
      <w:bodyDiv w:val="1"/>
      <w:marLeft w:val="0"/>
      <w:marRight w:val="0"/>
      <w:marTop w:val="0"/>
      <w:marBottom w:val="0"/>
      <w:divBdr>
        <w:top w:val="none" w:sz="0" w:space="0" w:color="auto"/>
        <w:left w:val="none" w:sz="0" w:space="0" w:color="auto"/>
        <w:bottom w:val="none" w:sz="0" w:space="0" w:color="auto"/>
        <w:right w:val="none" w:sz="0" w:space="0" w:color="auto"/>
      </w:divBdr>
    </w:div>
    <w:div w:id="2010785765">
      <w:bodyDiv w:val="1"/>
      <w:marLeft w:val="0"/>
      <w:marRight w:val="0"/>
      <w:marTop w:val="0"/>
      <w:marBottom w:val="0"/>
      <w:divBdr>
        <w:top w:val="none" w:sz="0" w:space="0" w:color="auto"/>
        <w:left w:val="none" w:sz="0" w:space="0" w:color="auto"/>
        <w:bottom w:val="none" w:sz="0" w:space="0" w:color="auto"/>
        <w:right w:val="none" w:sz="0" w:space="0" w:color="auto"/>
      </w:divBdr>
    </w:div>
    <w:div w:id="2019379509">
      <w:bodyDiv w:val="1"/>
      <w:marLeft w:val="0"/>
      <w:marRight w:val="0"/>
      <w:marTop w:val="0"/>
      <w:marBottom w:val="0"/>
      <w:divBdr>
        <w:top w:val="none" w:sz="0" w:space="0" w:color="auto"/>
        <w:left w:val="none" w:sz="0" w:space="0" w:color="auto"/>
        <w:bottom w:val="none" w:sz="0" w:space="0" w:color="auto"/>
        <w:right w:val="none" w:sz="0" w:space="0" w:color="auto"/>
      </w:divBdr>
    </w:div>
    <w:div w:id="2027245629">
      <w:bodyDiv w:val="1"/>
      <w:marLeft w:val="0"/>
      <w:marRight w:val="0"/>
      <w:marTop w:val="0"/>
      <w:marBottom w:val="0"/>
      <w:divBdr>
        <w:top w:val="none" w:sz="0" w:space="0" w:color="auto"/>
        <w:left w:val="none" w:sz="0" w:space="0" w:color="auto"/>
        <w:bottom w:val="none" w:sz="0" w:space="0" w:color="auto"/>
        <w:right w:val="none" w:sz="0" w:space="0" w:color="auto"/>
      </w:divBdr>
    </w:div>
    <w:div w:id="2031489518">
      <w:bodyDiv w:val="1"/>
      <w:marLeft w:val="0"/>
      <w:marRight w:val="0"/>
      <w:marTop w:val="0"/>
      <w:marBottom w:val="0"/>
      <w:divBdr>
        <w:top w:val="none" w:sz="0" w:space="0" w:color="auto"/>
        <w:left w:val="none" w:sz="0" w:space="0" w:color="auto"/>
        <w:bottom w:val="none" w:sz="0" w:space="0" w:color="auto"/>
        <w:right w:val="none" w:sz="0" w:space="0" w:color="auto"/>
      </w:divBdr>
    </w:div>
    <w:div w:id="2039425145">
      <w:bodyDiv w:val="1"/>
      <w:marLeft w:val="0"/>
      <w:marRight w:val="0"/>
      <w:marTop w:val="0"/>
      <w:marBottom w:val="0"/>
      <w:divBdr>
        <w:top w:val="none" w:sz="0" w:space="0" w:color="auto"/>
        <w:left w:val="none" w:sz="0" w:space="0" w:color="auto"/>
        <w:bottom w:val="none" w:sz="0" w:space="0" w:color="auto"/>
        <w:right w:val="none" w:sz="0" w:space="0" w:color="auto"/>
      </w:divBdr>
    </w:div>
    <w:div w:id="2041010925">
      <w:bodyDiv w:val="1"/>
      <w:marLeft w:val="0"/>
      <w:marRight w:val="0"/>
      <w:marTop w:val="0"/>
      <w:marBottom w:val="0"/>
      <w:divBdr>
        <w:top w:val="none" w:sz="0" w:space="0" w:color="auto"/>
        <w:left w:val="none" w:sz="0" w:space="0" w:color="auto"/>
        <w:bottom w:val="none" w:sz="0" w:space="0" w:color="auto"/>
        <w:right w:val="none" w:sz="0" w:space="0" w:color="auto"/>
      </w:divBdr>
    </w:div>
    <w:div w:id="2055420506">
      <w:bodyDiv w:val="1"/>
      <w:marLeft w:val="0"/>
      <w:marRight w:val="0"/>
      <w:marTop w:val="0"/>
      <w:marBottom w:val="0"/>
      <w:divBdr>
        <w:top w:val="none" w:sz="0" w:space="0" w:color="auto"/>
        <w:left w:val="none" w:sz="0" w:space="0" w:color="auto"/>
        <w:bottom w:val="none" w:sz="0" w:space="0" w:color="auto"/>
        <w:right w:val="none" w:sz="0" w:space="0" w:color="auto"/>
      </w:divBdr>
    </w:div>
    <w:div w:id="2062091133">
      <w:bodyDiv w:val="1"/>
      <w:marLeft w:val="0"/>
      <w:marRight w:val="0"/>
      <w:marTop w:val="0"/>
      <w:marBottom w:val="0"/>
      <w:divBdr>
        <w:top w:val="none" w:sz="0" w:space="0" w:color="auto"/>
        <w:left w:val="none" w:sz="0" w:space="0" w:color="auto"/>
        <w:bottom w:val="none" w:sz="0" w:space="0" w:color="auto"/>
        <w:right w:val="none" w:sz="0" w:space="0" w:color="auto"/>
      </w:divBdr>
    </w:div>
    <w:div w:id="2106880851">
      <w:bodyDiv w:val="1"/>
      <w:marLeft w:val="0"/>
      <w:marRight w:val="0"/>
      <w:marTop w:val="0"/>
      <w:marBottom w:val="0"/>
      <w:divBdr>
        <w:top w:val="none" w:sz="0" w:space="0" w:color="auto"/>
        <w:left w:val="none" w:sz="0" w:space="0" w:color="auto"/>
        <w:bottom w:val="none" w:sz="0" w:space="0" w:color="auto"/>
        <w:right w:val="none" w:sz="0" w:space="0" w:color="auto"/>
      </w:divBdr>
    </w:div>
    <w:div w:id="2111587593">
      <w:bodyDiv w:val="1"/>
      <w:marLeft w:val="0"/>
      <w:marRight w:val="0"/>
      <w:marTop w:val="0"/>
      <w:marBottom w:val="0"/>
      <w:divBdr>
        <w:top w:val="none" w:sz="0" w:space="0" w:color="auto"/>
        <w:left w:val="none" w:sz="0" w:space="0" w:color="auto"/>
        <w:bottom w:val="none" w:sz="0" w:space="0" w:color="auto"/>
        <w:right w:val="none" w:sz="0" w:space="0" w:color="auto"/>
      </w:divBdr>
    </w:div>
    <w:div w:id="2112896790">
      <w:bodyDiv w:val="1"/>
      <w:marLeft w:val="0"/>
      <w:marRight w:val="0"/>
      <w:marTop w:val="0"/>
      <w:marBottom w:val="0"/>
      <w:divBdr>
        <w:top w:val="none" w:sz="0" w:space="0" w:color="auto"/>
        <w:left w:val="none" w:sz="0" w:space="0" w:color="auto"/>
        <w:bottom w:val="none" w:sz="0" w:space="0" w:color="auto"/>
        <w:right w:val="none" w:sz="0" w:space="0" w:color="auto"/>
      </w:divBdr>
    </w:div>
    <w:div w:id="2113473220">
      <w:bodyDiv w:val="1"/>
      <w:marLeft w:val="0"/>
      <w:marRight w:val="0"/>
      <w:marTop w:val="0"/>
      <w:marBottom w:val="0"/>
      <w:divBdr>
        <w:top w:val="none" w:sz="0" w:space="0" w:color="auto"/>
        <w:left w:val="none" w:sz="0" w:space="0" w:color="auto"/>
        <w:bottom w:val="none" w:sz="0" w:space="0" w:color="auto"/>
        <w:right w:val="none" w:sz="0" w:space="0" w:color="auto"/>
      </w:divBdr>
    </w:div>
    <w:div w:id="21403708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0D81E-9B72-43A7-A530-6D736C2E3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6413</Words>
  <Characters>36559</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&lt;egyptian hak&gt;</Company>
  <LinksUpToDate>false</LinksUpToDate>
  <CharactersWithSpaces>42887</CharactersWithSpaces>
  <SharedDoc>false</SharedDoc>
  <HLinks>
    <vt:vector size="12" baseType="variant">
      <vt:variant>
        <vt:i4>4456475</vt:i4>
      </vt:variant>
      <vt:variant>
        <vt:i4>45</vt:i4>
      </vt:variant>
      <vt:variant>
        <vt:i4>0</vt:i4>
      </vt:variant>
      <vt:variant>
        <vt:i4>5</vt:i4>
      </vt:variant>
      <vt:variant>
        <vt:lpwstr>https://www.sciencedirect.com/topics/medicine-and-dentistry/spontaneous-remission</vt:lpwstr>
      </vt:variant>
      <vt:variant>
        <vt:lpwstr/>
      </vt:variant>
      <vt:variant>
        <vt:i4>1769506</vt:i4>
      </vt:variant>
      <vt:variant>
        <vt:i4>0</vt:i4>
      </vt:variant>
      <vt:variant>
        <vt:i4>0</vt:i4>
      </vt:variant>
      <vt:variant>
        <vt:i4>5</vt:i4>
      </vt:variant>
      <vt:variant>
        <vt:lpwstr>mailto:dr.n.badawy@gmail.com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Mohamed Halfawy</dc:creator>
  <cp:lastModifiedBy>CA1</cp:lastModifiedBy>
  <cp:revision>2</cp:revision>
  <cp:lastPrinted>2021-02-07T05:15:00Z</cp:lastPrinted>
  <dcterms:created xsi:type="dcterms:W3CDTF">2026-03-10T20:50:00Z</dcterms:created>
  <dcterms:modified xsi:type="dcterms:W3CDTF">2026-03-10T20:50:00Z</dcterms:modified>
</cp:coreProperties>
</file>